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5" w:type="dxa"/>
        <w:jc w:val="left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631"/>
        <w:gridCol w:w="7004"/>
      </w:tblGrid>
      <w:tr>
        <w:trPr>
          <w:trHeight w:val="1" w:hRule="atLeast"/>
        </w:trPr>
        <w:tc>
          <w:tcPr>
            <w:tcW w:w="2631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04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31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04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31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04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31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04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  <w:b w:val="false"/>
          <w:bCs w:val="false"/>
        </w:rPr>
        <w:t>CONTRATAÇÃO DE EMPRESA ESPECIALIZADA PARA A PRESTAÇÃO DE SERVIÇOS DE ENSAIO, CALIBRAÇÃO, TESTES DE SEGURANÇA ELÉTRICA, AFERIÇÃO E INTERVENÇÃO TÉCNICA EM EQUIPAMENTOS MÉDICO-HOSPITALARES UTILIZADOS PELA SECRETARIA MUNICIPAL DE SAÚDE DE PAINEL/SC, COM FORNECIMENTO DE MÃO DE OBRA ESPECIALIZADA, EQUIPAMENTOS DE MEDIÇÃO RASTREÁVEIS, EMISSÃO DE CERTIFICADOS DE CALIBRAÇÃO, LAUDOS TÉCNICOS E DEMAIS DOCUMENTOS NECESSÁRIOS À COMPROVAÇÃO DA CONFORMIDADE DOS EQUIPAMENTOS, EM ATENDIMENTO ÀS EXIGÊNCIAS LEGAIS E NORMATIVAS VIGENTES, CONFORME ESPECIFICAÇÕES CONSTANTES NO TERMO DE REFERÊNCIA E EM CONFORMIDADE COM A LEI FEDERAL Nº 14.133/2021,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Table1"/>
        <w:tblW w:w="9242" w:type="dxa"/>
        <w:jc w:val="left"/>
        <w:tblInd w:w="1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782"/>
        <w:gridCol w:w="3130"/>
        <w:gridCol w:w="1073"/>
        <w:gridCol w:w="1142"/>
        <w:gridCol w:w="1521"/>
        <w:gridCol w:w="1594"/>
      </w:tblGrid>
      <w:tr>
        <w:trPr>
          <w:trHeight w:val="496" w:hRule="atLeast"/>
        </w:trPr>
        <w:tc>
          <w:tcPr>
            <w:tcW w:w="924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6D7A8" w:val="clear"/>
          </w:tcPr>
          <w:p>
            <w:pPr>
              <w:pStyle w:val="normal1"/>
              <w:spacing w:lineRule="auto" w:line="288" w:before="12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LOTE 1 </w:t>
            </w:r>
          </w:p>
          <w:p>
            <w:pPr>
              <w:pStyle w:val="normal1"/>
              <w:spacing w:lineRule="auto" w:line="288" w:before="12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PRESTAÇÃO DE SERVIÇOS DE ENSAIO, CALIBRAÇÃO, TESTES DE SEGURANÇA ELÉTRICA, AFERIÇÃO E INTERVENÇÃO TÉCNICA EM EQUIPAMENTOS MÉDICO-HOSPITALARES</w:t>
            </w:r>
          </w:p>
        </w:tc>
      </w:tr>
      <w:tr>
        <w:trPr>
          <w:trHeight w:val="832" w:hRule="atLeast"/>
        </w:trPr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6D7A8" w:val="clear"/>
          </w:tcPr>
          <w:p>
            <w:pPr>
              <w:pStyle w:val="normal1"/>
              <w:spacing w:lineRule="auto" w:line="288"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6D7A8" w:val="clear"/>
          </w:tcPr>
          <w:p>
            <w:pPr>
              <w:pStyle w:val="normal1"/>
              <w:spacing w:lineRule="auto" w:line="288" w:before="140" w:after="0"/>
              <w:ind w:hanging="0" w:left="88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DESCRIÇÃO/ESPECIFICAÇÃO</w:t>
            </w: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6D7A8" w:val="clear"/>
          </w:tcPr>
          <w:p>
            <w:pPr>
              <w:pStyle w:val="normal1"/>
              <w:spacing w:lineRule="auto" w:line="288" w:before="140" w:after="0"/>
              <w:ind w:hanging="0" w:left="220" w:right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UNID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6D7A8" w:val="clear"/>
          </w:tcPr>
          <w:p>
            <w:pPr>
              <w:pStyle w:val="normal1"/>
              <w:spacing w:lineRule="auto" w:line="288" w:before="140" w:after="0"/>
              <w:ind w:hanging="0" w:left="2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QTDE</w:t>
            </w:r>
          </w:p>
        </w:tc>
        <w:tc>
          <w:tcPr>
            <w:tcW w:w="1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6D7A8" w:val="clear"/>
          </w:tcPr>
          <w:p>
            <w:pPr>
              <w:pStyle w:val="normal1"/>
              <w:spacing w:lineRule="auto" w:line="240" w:before="0" w:after="0"/>
              <w:ind w:hanging="0" w:left="220" w:right="1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 UNITÁRIO</w:t>
            </w:r>
          </w:p>
          <w:p>
            <w:pPr>
              <w:pStyle w:val="normal1"/>
              <w:spacing w:lineRule="auto" w:line="240" w:before="0" w:after="0"/>
              <w:ind w:hanging="0" w:left="220" w:right="1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(R$)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6D7A8" w:val="clear"/>
          </w:tcPr>
          <w:p>
            <w:pPr>
              <w:pStyle w:val="normal1"/>
              <w:spacing w:lineRule="auto" w:line="240" w:before="0" w:after="0"/>
              <w:ind w:hanging="0" w:left="220" w:right="1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 SUBTOTAL (R$)</w:t>
            </w:r>
          </w:p>
        </w:tc>
      </w:tr>
      <w:tr>
        <w:trPr>
          <w:trHeight w:val="615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88"/>
              <w:ind w:hanging="0" w:left="76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Ensaio/Calibração (Monitor</w:t>
            </w:r>
          </w:p>
          <w:p>
            <w:pPr>
              <w:pStyle w:val="normal1"/>
              <w:spacing w:lineRule="auto" w:line="288" w:before="0" w:after="160"/>
              <w:ind w:hanging="0" w:left="76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Multiparâmetro)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450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288" w:before="0" w:after="160"/>
              <w:ind w:hanging="0" w:left="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Ensaio/Calibração (Oxímetro)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288" w:before="0" w:after="160"/>
              <w:ind w:hanging="0" w:left="76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Ensaio/Calibração (Desfibrilador)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405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288" w:before="0" w:after="160"/>
              <w:ind w:hanging="0" w:left="76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Ensaio/Calibração (Eletrocardiógrafo)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285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432" w:before="0" w:after="160"/>
              <w:ind w:hanging="0" w:left="76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Ensaio/Calibração (Esfigmomanômetro)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525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432" w:before="0" w:after="160"/>
              <w:ind w:hanging="0" w:left="76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Ensaio/Calibração (Balança Adulta)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24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1078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288"/>
              <w:ind w:hanging="0" w:left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1"/>
              <w:widowControl/>
              <w:spacing w:lineRule="auto" w:line="432" w:before="0" w:after="160"/>
              <w:ind w:hanging="0" w:left="76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Ensaio/Calibração (Balança Infantil)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24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480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432" w:before="0" w:after="160"/>
              <w:ind w:hanging="0" w:left="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Teste de Segurança Elétrica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768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432" w:before="0" w:after="160"/>
              <w:ind w:hanging="0" w:left="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Ensaio/Calibração (Ultrassom)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525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130" w:type="dxa"/>
            <w:tcBorders>
              <w:top w:val="single" w:sz="4" w:space="0" w:color="00000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432" w:before="0" w:after="160"/>
              <w:ind w:hanging="0" w:left="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Ensaio/Calibração (Laser)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453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288"/>
              <w:ind w:hanging="0"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1"/>
              <w:widowControl/>
              <w:spacing w:lineRule="auto" w:line="288"/>
              <w:ind w:hanging="0"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Ensaio/Calibração (TENS) </w:t>
              <w:br/>
            </w:r>
          </w:p>
          <w:p>
            <w:pPr>
              <w:pStyle w:val="normal1"/>
              <w:widowControl/>
              <w:spacing w:lineRule="auto" w:line="288" w:before="0" w:after="160"/>
              <w:ind w:hanging="0" w:left="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435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9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288" w:before="0" w:after="160"/>
              <w:ind w:hanging="0" w:left="7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Ensaio/Calibração (Corrente Aussie)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480" w:hRule="atLeast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20" w:after="0"/>
              <w:ind w:hanging="0" w:left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130" w:type="dxa"/>
            <w:tcBorders>
              <w:top w:val="single" w:sz="4" w:space="0" w:color="000009"/>
              <w:left w:val="single" w:sz="4" w:space="0" w:color="BFBFBF"/>
              <w:bottom w:val="single" w:sz="4" w:space="0" w:color="000009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widowControl/>
              <w:spacing w:lineRule="auto" w:line="288" w:before="0" w:after="160"/>
              <w:ind w:hanging="0" w:left="760" w:right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Intervenção Técnica / Hora Técnica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/>
                <w:sz w:val="18"/>
                <w:szCs w:val="18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88" w:before="14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8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08"/>
                <w:tab w:val="left" w:pos="1134" w:leader="none"/>
              </w:tabs>
              <w:spacing w:before="0"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340" w:hRule="atLeast"/>
        </w:trPr>
        <w:tc>
          <w:tcPr>
            <w:tcW w:w="92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76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 (R$): ...(...)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Assinatura do Responsável</w:t>
      </w:r>
    </w:p>
    <w:p>
      <w:pPr>
        <w:pStyle w:val="Normal"/>
        <w:spacing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CPF:</w:t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" w:customStyle="1">
    <w:name w:val="Conteúdo do quadro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user" w:customStyle="1">
    <w:name w:val="Conteúdo da tabela (user)"/>
    <w:basedOn w:val="Normal"/>
    <w:qFormat/>
    <w:rsid w:val="00d71630"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LibreOffice/25.8.7.1$Windows_X86_64 LibreOffice_project/39c3b7ac021cfb9f4ca681457ad36828f90e2ce7</Application>
  <AppVersion>15.0000</AppVersion>
  <Pages>3</Pages>
  <Words>305</Words>
  <Characters>2012</Characters>
  <CharactersWithSpaces>2248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2026-07-18T12:21:01Z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