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3651" w:leader="dot"/>
        </w:tabs>
        <w:spacing w:lineRule="auto" w:line="360" w:before="1" w:after="0"/>
        <w:ind w:left="851" w:right="17"/>
        <w:jc w:val="center"/>
        <w:rPr>
          <w:rFonts w:ascii="Times New Roman" w:hAnsi="Times New Roman" w:eastAsia="Times New Roman" w:cs="Times New Roman"/>
          <w:b/>
          <w:sz w:val="24"/>
          <w:u w:val="single"/>
          <w:lang w:val="pt-PT"/>
        </w:rPr>
      </w:pPr>
      <w:r>
        <w:rPr>
          <w:rFonts w:eastAsia="Times New Roman" w:cs="Times New Roman" w:ascii="Times New Roman" w:hAnsi="Times New Roman"/>
          <w:b/>
          <w:sz w:val="24"/>
          <w:u w:val="single"/>
          <w:lang w:val="pt-PT"/>
        </w:rPr>
        <w:t>ANEXO III</w:t>
      </w:r>
    </w:p>
    <w:p>
      <w:pPr>
        <w:pStyle w:val="Normal"/>
        <w:widowControl w:val="false"/>
        <w:tabs>
          <w:tab w:val="clear" w:pos="708"/>
          <w:tab w:val="left" w:pos="3651" w:leader="dot"/>
        </w:tabs>
        <w:spacing w:lineRule="auto" w:line="360" w:before="1" w:after="0"/>
        <w:ind w:left="851" w:right="17"/>
        <w:jc w:val="center"/>
        <w:rPr>
          <w:rFonts w:ascii="Times New Roman" w:hAnsi="Times New Roman" w:eastAsia="Times New Roman" w:cs="Times New Roman"/>
          <w:b/>
          <w:sz w:val="24"/>
          <w:lang w:val="pt-PT"/>
        </w:rPr>
      </w:pPr>
      <w:r>
        <w:rPr>
          <w:rFonts w:eastAsia="Times New Roman" w:cs="Times New Roman" w:ascii="Times New Roman" w:hAnsi="Times New Roman"/>
          <w:b/>
          <w:sz w:val="24"/>
          <w:lang w:val="pt-PT"/>
        </w:rPr>
        <w:t>PREGÃO ELETRÔNICO Nº 00</w:t>
      </w:r>
      <w:r>
        <w:rPr>
          <w:rFonts w:eastAsia="Times New Roman" w:cs="Times New Roman" w:ascii="Times New Roman" w:hAnsi="Times New Roman"/>
          <w:b/>
          <w:sz w:val="24"/>
          <w:lang w:val="pt-PT"/>
        </w:rPr>
        <w:t>6</w:t>
      </w:r>
      <w:r>
        <w:rPr>
          <w:rFonts w:eastAsia="Times New Roman" w:cs="Times New Roman" w:ascii="Times New Roman" w:hAnsi="Times New Roman"/>
          <w:b/>
          <w:sz w:val="24"/>
          <w:lang w:val="pt-PT"/>
        </w:rPr>
        <w:t>/2025</w:t>
      </w:r>
    </w:p>
    <w:p>
      <w:pPr>
        <w:pStyle w:val="Normal"/>
        <w:widowControl w:val="false"/>
        <w:numPr>
          <w:ilvl w:val="0"/>
          <w:numId w:val="0"/>
        </w:numPr>
        <w:spacing w:lineRule="auto" w:line="360" w:before="0" w:after="0"/>
        <w:ind w:hanging="0" w:left="851" w:right="18"/>
        <w:jc w:val="center"/>
        <w:outlineLvl w:val="0"/>
        <w:rPr>
          <w:rFonts w:ascii="Times New Roman" w:hAnsi="Times New Roman" w:eastAsia="Times New Roman" w:cs="Times New Roman"/>
          <w:b/>
          <w:bCs/>
          <w:sz w:val="24"/>
          <w:szCs w:val="24"/>
          <w:lang w:val="pt-PT"/>
        </w:rPr>
      </w:pPr>
      <w:r>
        <w:rPr>
          <w:rFonts w:eastAsia="Times New Roman" w:cs="Times New Roman" w:ascii="Times New Roman" w:hAnsi="Times New Roman"/>
          <w:b/>
          <w:bCs/>
          <w:sz w:val="24"/>
          <w:szCs w:val="24"/>
          <w:lang w:val="pt-PT"/>
        </w:rPr>
        <w:t xml:space="preserve">ATA DE REGISTRO DE PREÇOS </w:t>
      </w:r>
    </w:p>
    <w:p>
      <w:pPr>
        <w:pStyle w:val="Normal"/>
        <w:widowControl w:val="false"/>
        <w:numPr>
          <w:ilvl w:val="0"/>
          <w:numId w:val="0"/>
        </w:numPr>
        <w:spacing w:lineRule="auto" w:line="360" w:before="0" w:after="0"/>
        <w:ind w:hanging="0" w:left="851" w:right="18"/>
        <w:jc w:val="center"/>
        <w:outlineLvl w:val="0"/>
        <w:rPr>
          <w:rFonts w:ascii="Times New Roman" w:hAnsi="Times New Roman" w:eastAsia="Times New Roman" w:cs="Times New Roman"/>
          <w:b/>
          <w:bCs/>
          <w:sz w:val="24"/>
          <w:szCs w:val="24"/>
          <w:highlight w:val="yellow"/>
          <w:lang w:val="pt-PT"/>
        </w:rPr>
      </w:pPr>
      <w:r>
        <w:rPr>
          <w:rFonts w:eastAsia="Times New Roman" w:cs="Times New Roman" w:ascii="Times New Roman" w:hAnsi="Times New Roman"/>
          <w:b/>
          <w:bCs/>
          <w:sz w:val="24"/>
          <w:szCs w:val="24"/>
          <w:highlight w:val="yellow"/>
          <w:lang w:val="pt-PT"/>
        </w:rPr>
      </w:r>
    </w:p>
    <w:p>
      <w:pPr>
        <w:pStyle w:val="Normal"/>
        <w:spacing w:lineRule="auto" w:line="360"/>
        <w:ind w:left="851"/>
        <w:jc w:val="both"/>
        <w:rPr>
          <w:rFonts w:ascii="Times New Roman" w:hAnsi="Times New Roman" w:cs="Times New Roman"/>
          <w:sz w:val="24"/>
          <w:szCs w:val="24"/>
        </w:rPr>
      </w:pPr>
      <w:bookmarkStart w:id="0" w:name="_Hlk39061504"/>
      <w:r>
        <w:rPr>
          <w:rFonts w:cs="Times New Roman" w:ascii="Times New Roman" w:hAnsi="Times New Roman"/>
          <w:sz w:val="24"/>
          <w:szCs w:val="24"/>
        </w:rPr>
        <w:t xml:space="preserve">O </w:t>
      </w:r>
      <w:r>
        <w:rPr>
          <w:rFonts w:cs="Times New Roman" w:ascii="Times New Roman" w:hAnsi="Times New Roman"/>
          <w:b/>
          <w:bCs/>
          <w:sz w:val="24"/>
          <w:szCs w:val="24"/>
        </w:rPr>
        <w:t>MUNICÍPIO DE PAINEL</w:t>
      </w:r>
      <w:r>
        <w:rPr>
          <w:rFonts w:cs="Times New Roman" w:ascii="Times New Roman" w:hAnsi="Times New Roman"/>
          <w:sz w:val="24"/>
          <w:szCs w:val="24"/>
        </w:rPr>
        <w:t xml:space="preserve">, Pessoa Jurídica de Direito Público interno, inscrito no CNPJ sob nº </w:t>
      </w:r>
      <w:r>
        <w:rPr>
          <w:rFonts w:cs="Times New Roman" w:ascii="Times New Roman" w:hAnsi="Times New Roman"/>
          <w:color w:val="000000"/>
          <w:sz w:val="24"/>
          <w:szCs w:val="24"/>
        </w:rPr>
        <w:t>01.608.820/0001-23</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situado à </w:t>
      </w:r>
      <w:r>
        <w:rPr>
          <w:rFonts w:cs="Times New Roman" w:ascii="Times New Roman" w:hAnsi="Times New Roman"/>
          <w:sz w:val="24"/>
          <w:szCs w:val="24"/>
        </w:rPr>
        <w:t>Rodovia SC 114, Km 253, Centro, CEP nº: 88543-000, Painel/SC, por meio do Prefeito, Sr.</w:t>
      </w:r>
      <w:bookmarkEnd w:id="0"/>
      <w:r>
        <w:rPr>
          <w:rFonts w:cs="Times New Roman" w:ascii="Times New Roman" w:hAnsi="Times New Roman"/>
          <w:sz w:val="24"/>
          <w:szCs w:val="24"/>
        </w:rPr>
        <w:t xml:space="preserve"> </w:t>
      </w:r>
      <w:r>
        <w:rPr>
          <w:rFonts w:cs="Times New Roman" w:ascii="Times New Roman" w:hAnsi="Times New Roman"/>
          <w:b/>
          <w:sz w:val="24"/>
          <w:szCs w:val="24"/>
        </w:rPr>
        <w:t>MÁRCIO JOSÉ BRANCO DE ANDRADE</w:t>
      </w:r>
      <w:r>
        <w:rPr>
          <w:rFonts w:cs="Times New Roman" w:ascii="Times New Roman" w:hAnsi="Times New Roman"/>
          <w:color w:val="000000"/>
          <w:sz w:val="24"/>
          <w:szCs w:val="24"/>
        </w:rPr>
        <w:t>, inscrito no CPF/MF sob o nº ***.***.***-**</w:t>
      </w:r>
      <w:r>
        <w:rPr>
          <w:rFonts w:cs="Times New Roman" w:ascii="Times New Roman" w:hAnsi="Times New Roman"/>
          <w:sz w:val="24"/>
          <w:szCs w:val="24"/>
        </w:rPr>
        <w:t xml:space="preserve">, doravante denominado simplesmente </w:t>
      </w:r>
      <w:r>
        <w:rPr>
          <w:rFonts w:cs="Times New Roman" w:ascii="Times New Roman" w:hAnsi="Times New Roman"/>
          <w:b/>
          <w:color w:val="000000"/>
          <w:sz w:val="24"/>
          <w:szCs w:val="24"/>
        </w:rPr>
        <w:t>CONTRATANTE</w:t>
      </w:r>
      <w:r>
        <w:rPr>
          <w:rFonts w:cs="Times New Roman" w:ascii="Times New Roman" w:hAnsi="Times New Roman"/>
          <w:color w:val="000000"/>
          <w:sz w:val="24"/>
          <w:szCs w:val="24"/>
        </w:rPr>
        <w:t>, e, de outro, a(s) Pessoa(s) Jurídica(s)</w:t>
      </w:r>
      <w:r>
        <w:rPr>
          <w:rFonts w:cs="Times New Roman" w:ascii="Times New Roman" w:hAnsi="Times New Roman"/>
          <w:b/>
          <w:color w:val="000000"/>
          <w:sz w:val="24"/>
          <w:szCs w:val="24"/>
        </w:rPr>
        <w:t>_____</w:t>
      </w:r>
      <w:r>
        <w:rPr>
          <w:rFonts w:cs="Times New Roman" w:ascii="Times New Roman" w:hAnsi="Times New Roman"/>
          <w:sz w:val="24"/>
          <w:szCs w:val="24"/>
        </w:rPr>
        <w:t xml:space="preserve">, indicada(s) e qualificada(s) nesta Ata, em face da Classificação das Propostas apresentadas, da Homologação pela Autoridade competente, RESOLVEM Registrar os Preços para possível compra do objeto do Edital em referência, nos termos da Lei nº 14.133/21 e Lei nº 8.078/90  (Código de Defesa do Consumidor) e das demais normas legais aplicáveis, na seguinte forma: </w:t>
      </w:r>
    </w:p>
    <w:p>
      <w:pPr>
        <w:pStyle w:val="Normal"/>
        <w:spacing w:lineRule="auto" w:line="360" w:before="0" w:after="0"/>
        <w:ind w:left="851"/>
        <w:jc w:val="both"/>
        <w:rPr>
          <w:rFonts w:ascii="Times New Roman" w:hAnsi="Times New Roman" w:cs="Times New Roman"/>
          <w:sz w:val="24"/>
          <w:szCs w:val="24"/>
        </w:rPr>
      </w:pPr>
      <w:r>
        <w:rPr>
          <w:rFonts w:cs="Times New Roman" w:ascii="Times New Roman" w:hAnsi="Times New Roman"/>
          <w:sz w:val="24"/>
          <w:szCs w:val="24"/>
        </w:rPr>
        <w:t xml:space="preserve">a Pessoa Jurídica com preços registrados passará a ser denominada DETENTORA da Ata de Registro de Preços, após a assinatura desta. </w:t>
      </w:r>
    </w:p>
    <w:p>
      <w:pPr>
        <w:pStyle w:val="Normal"/>
        <w:spacing w:lineRule="auto" w:line="360" w:before="0" w:after="0"/>
        <w:ind w:left="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851"/>
        <w:jc w:val="both"/>
        <w:rPr>
          <w:rFonts w:ascii="Times New Roman" w:hAnsi="Times New Roman" w:cs="Times New Roman"/>
          <w:b/>
          <w:bCs/>
          <w:sz w:val="24"/>
          <w:szCs w:val="24"/>
        </w:rPr>
      </w:pPr>
      <w:r>
        <w:rPr>
          <w:rFonts w:cs="Times New Roman" w:ascii="Times New Roman" w:hAnsi="Times New Roman"/>
          <w:b/>
          <w:bCs/>
          <w:sz w:val="24"/>
          <w:szCs w:val="24"/>
        </w:rPr>
        <w:t>CLÁUSULA PRIMEIRA - DO OBJETO</w:t>
      </w:r>
    </w:p>
    <w:p>
      <w:pPr>
        <w:pStyle w:val="Normal"/>
        <w:widowControl/>
        <w:suppressAutoHyphens w:val="true"/>
        <w:bidi w:val="0"/>
        <w:spacing w:lineRule="auto" w:line="360" w:before="0" w:after="160"/>
        <w:ind w:hanging="0" w:left="850" w:right="0"/>
        <w:jc w:val="both"/>
        <w:rPr/>
      </w:pPr>
      <w:r>
        <w:rPr>
          <w:rFonts w:eastAsia="Times New Roman" w:cs="Calibri" w:ascii="Times New Roman" w:hAnsi="Times New Roman" w:cstheme="minorHAnsi"/>
          <w:sz w:val="24"/>
          <w:szCs w:val="24"/>
          <w:lang w:val="pt-PT"/>
        </w:rPr>
        <w:t xml:space="preserve">CONTRATAÇÃO DE PESSOA JURÍDICA PARA A PRESTAÇÃO DE SERVIÇOS DE AVALIAÇÃO DE IMÓVEL, BUSCANDO VIABILIZAR A LOCAÇÃO DE IMÓVEL. ATENDENDO, ASSIM, AS NECESSIDADES DAS SECRETARIAS MUNICIPAIS DE PAINEL, </w:t>
      </w:r>
      <w:r>
        <w:rPr>
          <w:rFonts w:ascii="Times New Roman" w:hAnsi="Times New Roman"/>
          <w:sz w:val="24"/>
          <w:szCs w:val="24"/>
        </w:rPr>
        <w:t>MEDIANTE REQUISIÇÕES, NAS CONDIÇÕES, ESPECIFICAÇÕES E QUANTIDADES FIXADAS NESTE EDITAL E SEUS ANEXOS, E PROPOSTA COMERCIAL DA PESSOA JURÍDICA DETENTORA DESTA ATA.</w:t>
      </w:r>
    </w:p>
    <w:p>
      <w:pPr>
        <w:pStyle w:val="BodyText"/>
        <w:spacing w:lineRule="auto" w:line="360" w:before="2" w:after="0"/>
        <w:ind w:left="851" w:right="91"/>
        <w:jc w:val="both"/>
        <w:rPr/>
      </w:pPr>
      <w:r>
        <w:rPr/>
      </w:r>
    </w:p>
    <w:p>
      <w:pPr>
        <w:pStyle w:val="Normal"/>
        <w:spacing w:lineRule="auto" w:line="360"/>
        <w:ind w:left="851"/>
        <w:jc w:val="both"/>
        <w:rPr>
          <w:rFonts w:ascii="Times New Roman" w:hAnsi="Times New Roman" w:cs="Times New Roman"/>
          <w:b/>
          <w:bCs/>
          <w:sz w:val="24"/>
          <w:szCs w:val="24"/>
        </w:rPr>
      </w:pPr>
      <w:r>
        <w:rPr>
          <w:rFonts w:cs="Times New Roman" w:ascii="Times New Roman" w:hAnsi="Times New Roman"/>
          <w:b/>
          <w:bCs/>
          <w:sz w:val="24"/>
          <w:szCs w:val="24"/>
        </w:rPr>
        <w:t xml:space="preserve">CLÁUSULA SEGUNDA - DA VALIDADE DA ATA </w:t>
      </w:r>
    </w:p>
    <w:p>
      <w:pPr>
        <w:pStyle w:val="BodyText"/>
        <w:spacing w:lineRule="auto" w:line="360" w:before="0" w:after="240"/>
        <w:ind w:left="851"/>
        <w:jc w:val="both"/>
        <w:rPr>
          <w:sz w:val="24"/>
          <w:szCs w:val="24"/>
        </w:rPr>
      </w:pPr>
      <w:r>
        <w:rPr>
          <w:sz w:val="24"/>
          <w:szCs w:val="24"/>
        </w:rPr>
        <w:t>2.1- A  referida Ata terá vigência de 12 (doze) meses, contados a partir da data de sua assinatura, podendo ser prorrogada, conforme previsão da Lei nº 14.133/21.</w:t>
      </w:r>
    </w:p>
    <w:p>
      <w:pPr>
        <w:pStyle w:val="Normal"/>
        <w:spacing w:lineRule="auto" w:line="360" w:before="0" w:after="240"/>
        <w:ind w:left="851"/>
        <w:jc w:val="both"/>
        <w:rPr>
          <w:rFonts w:ascii="Times New Roman" w:hAnsi="Times New Roman" w:cs="Times New Roman"/>
          <w:sz w:val="24"/>
          <w:szCs w:val="24"/>
        </w:rPr>
      </w:pPr>
      <w:r>
        <w:rPr>
          <w:rFonts w:cs="Times New Roman" w:ascii="Times New Roman" w:hAnsi="Times New Roman"/>
          <w:sz w:val="24"/>
          <w:szCs w:val="24"/>
        </w:rPr>
        <w:t>2.2- Durante o prazo de validade desta Ata de Registro de Preços, o Município de Painel não será obrigado a firmar as contratações que dela poderão advir, facultando-lhe a realização de Licitação específica para a aquisição pretendida, sendo assegurado ao(s) Beneficiário(s) do registro preferência de fornecimento em igualdade de condições.</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2.3- Os preços, durante a vigência da Ata, serão fixos e irreajustáveis, exceto nos casos de redução dos preços praticados no Mercado.</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 xml:space="preserve">2.4- A Ata poderá sofrer alterações, de acordo com as condições estabelecidas na Lei nº 14.133/21. </w:t>
      </w:r>
    </w:p>
    <w:p>
      <w:pPr>
        <w:pStyle w:val="Normal"/>
        <w:spacing w:lineRule="auto" w:line="360"/>
        <w:ind w:left="851"/>
        <w:jc w:val="both"/>
        <w:rPr>
          <w:rFonts w:ascii="Times New Roman" w:hAnsi="Times New Roman" w:cs="Times New Roman"/>
          <w:b/>
          <w:bCs/>
          <w:sz w:val="24"/>
          <w:szCs w:val="24"/>
        </w:rPr>
      </w:pPr>
      <w:r>
        <w:rPr>
          <w:rFonts w:cs="Times New Roman" w:ascii="Times New Roman" w:hAnsi="Times New Roman"/>
          <w:b/>
          <w:bCs/>
          <w:sz w:val="24"/>
          <w:szCs w:val="24"/>
        </w:rPr>
        <w:t xml:space="preserve">CLÁUSULA TERCEIRA – DOS FORNECEDORES, ITENS E PREÇOS </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3.1- O(s) preço(s) ofertado(s) pela Pessoa Jurídica DETENTORA da presente Ata de Registro de Preços e que será(m) pago(s) na possível prestação de serviços é(são) o(s) especificado(s) abaixo:</w:t>
      </w:r>
    </w:p>
    <w:tbl>
      <w:tblPr>
        <w:tblStyle w:val="Tabelacomgrade"/>
        <w:tblW w:w="7830" w:type="dxa"/>
        <w:jc w:val="left"/>
        <w:tblInd w:w="1003" w:type="dxa"/>
        <w:tblLayout w:type="fixed"/>
        <w:tblCellMar>
          <w:top w:w="0" w:type="dxa"/>
          <w:left w:w="108" w:type="dxa"/>
          <w:bottom w:w="0" w:type="dxa"/>
          <w:right w:w="108" w:type="dxa"/>
        </w:tblCellMar>
        <w:tblLook w:val="04a0"/>
      </w:tblPr>
      <w:tblGrid>
        <w:gridCol w:w="7830"/>
      </w:tblGrid>
      <w:tr>
        <w:trPr/>
        <w:tc>
          <w:tcPr>
            <w:tcW w:w="7830" w:type="dxa"/>
            <w:tcBorders/>
            <w:vAlign w:val="center"/>
          </w:tcPr>
          <w:p>
            <w:pPr>
              <w:pStyle w:val="Normal"/>
              <w:widowControl/>
              <w:suppressAutoHyphens w:val="true"/>
              <w:spacing w:lineRule="auto" w:line="360" w:before="0" w:after="0"/>
              <w:ind w:left="851"/>
              <w:jc w:val="center"/>
              <w:rPr>
                <w:rFonts w:ascii="Times New Roman" w:hAnsi="Times New Roman" w:cs="Times New Roman"/>
                <w:b/>
                <w:bCs/>
                <w:sz w:val="24"/>
                <w:szCs w:val="24"/>
              </w:rPr>
            </w:pPr>
            <w:r>
              <w:rPr>
                <w:rFonts w:eastAsia="Calibri" w:cs="Times New Roman" w:ascii="Times New Roman" w:hAnsi="Times New Roman"/>
                <w:b/>
                <w:bCs/>
                <w:kern w:val="0"/>
                <w:sz w:val="24"/>
                <w:szCs w:val="24"/>
                <w:lang w:val="en-US" w:eastAsia="en-US" w:bidi="ar-SA"/>
              </w:rPr>
              <w:t>FORNECEDOR</w:t>
            </w:r>
          </w:p>
          <w:p>
            <w:pPr>
              <w:pStyle w:val="Normal"/>
              <w:widowControl/>
              <w:suppressAutoHyphens w:val="true"/>
              <w:spacing w:lineRule="auto" w:line="360" w:before="0" w:after="0"/>
              <w:ind w:left="851"/>
              <w:jc w:val="left"/>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Razão Social:</w:t>
            </w:r>
          </w:p>
          <w:p>
            <w:pPr>
              <w:pStyle w:val="Normal"/>
              <w:widowControl/>
              <w:suppressAutoHyphens w:val="true"/>
              <w:spacing w:lineRule="auto" w:line="360" w:before="0" w:after="0"/>
              <w:ind w:left="851"/>
              <w:jc w:val="left"/>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CNPJ:</w:t>
            </w:r>
          </w:p>
          <w:p>
            <w:pPr>
              <w:pStyle w:val="Normal"/>
              <w:widowControl/>
              <w:suppressAutoHyphens w:val="true"/>
              <w:spacing w:lineRule="auto" w:line="360" w:before="0" w:after="0"/>
              <w:ind w:left="851"/>
              <w:jc w:val="left"/>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Endereço:</w:t>
            </w:r>
          </w:p>
          <w:p>
            <w:pPr>
              <w:pStyle w:val="Normal"/>
              <w:widowControl/>
              <w:suppressAutoHyphens w:val="true"/>
              <w:spacing w:lineRule="auto" w:line="360" w:before="0" w:after="0"/>
              <w:ind w:left="851"/>
              <w:jc w:val="left"/>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Contatos:</w:t>
            </w:r>
          </w:p>
          <w:p>
            <w:pPr>
              <w:pStyle w:val="Normal"/>
              <w:widowControl/>
              <w:suppressAutoHyphens w:val="true"/>
              <w:spacing w:lineRule="auto" w:line="360" w:before="0" w:after="0"/>
              <w:ind w:left="851"/>
              <w:jc w:val="left"/>
              <w:rPr>
                <w:rFonts w:ascii="Times New Roman" w:hAnsi="Times New Roman" w:eastAsia="Calibri" w:cs="Times New Roman"/>
                <w:bCs/>
                <w:sz w:val="24"/>
                <w:szCs w:val="24"/>
              </w:rPr>
            </w:pPr>
            <w:r>
              <w:rPr>
                <w:rFonts w:eastAsia="Calibri" w:cs="Times New Roman" w:ascii="Times New Roman" w:hAnsi="Times New Roman"/>
                <w:bCs/>
                <w:kern w:val="0"/>
                <w:sz w:val="24"/>
                <w:szCs w:val="24"/>
                <w:lang w:val="en-US" w:eastAsia="en-US" w:bidi="ar-SA"/>
              </w:rPr>
              <w:t>Representante:</w:t>
            </w:r>
          </w:p>
          <w:p>
            <w:pPr>
              <w:pStyle w:val="Normal"/>
              <w:widowControl/>
              <w:suppressAutoHyphens w:val="true"/>
              <w:spacing w:lineRule="auto" w:line="360" w:before="0" w:after="0"/>
              <w:ind w:left="851"/>
              <w:jc w:val="left"/>
              <w:rPr>
                <w:rFonts w:ascii="Times New Roman" w:hAnsi="Times New Roman" w:cs="Times New Roman"/>
                <w:b/>
                <w:bCs/>
                <w:sz w:val="24"/>
                <w:szCs w:val="24"/>
              </w:rPr>
            </w:pPr>
            <w:r>
              <w:rPr>
                <w:rFonts w:eastAsia="Calibri" w:cs="Times New Roman" w:ascii="Times New Roman" w:hAnsi="Times New Roman"/>
                <w:bCs/>
                <w:kern w:val="0"/>
                <w:sz w:val="24"/>
                <w:szCs w:val="24"/>
                <w:lang w:val="en-US" w:eastAsia="en-US" w:bidi="ar-SA"/>
              </w:rPr>
              <w:t>Dados Bancários:</w:t>
            </w:r>
          </w:p>
        </w:tc>
      </w:tr>
    </w:tbl>
    <w:p>
      <w:pPr>
        <w:pStyle w:val="Normal"/>
        <w:rPr>
          <w:rFonts w:ascii="Times New Roman" w:hAnsi="Times New Roman" w:cs="Times New Roman"/>
          <w:b/>
          <w:sz w:val="24"/>
          <w:szCs w:val="24"/>
        </w:rPr>
      </w:pPr>
      <w:r>
        <w:rPr>
          <w:rFonts w:cs="Times New Roman" w:ascii="Times New Roman" w:hAnsi="Times New Roman"/>
          <w:b/>
          <w:sz w:val="24"/>
          <w:szCs w:val="24"/>
        </w:rPr>
      </w:r>
    </w:p>
    <w:tbl>
      <w:tblPr>
        <w:tblW w:w="8543" w:type="dxa"/>
        <w:jc w:val="left"/>
        <w:tblInd w:w="259" w:type="dxa"/>
        <w:tblLayout w:type="fixed"/>
        <w:tblCellMar>
          <w:top w:w="0" w:type="dxa"/>
          <w:left w:w="5" w:type="dxa"/>
          <w:bottom w:w="0" w:type="dxa"/>
          <w:right w:w="5" w:type="dxa"/>
        </w:tblCellMar>
      </w:tblPr>
      <w:tblGrid>
        <w:gridCol w:w="741"/>
        <w:gridCol w:w="3262"/>
        <w:gridCol w:w="994"/>
        <w:gridCol w:w="1134"/>
        <w:gridCol w:w="1135"/>
        <w:gridCol w:w="1277"/>
      </w:tblGrid>
      <w:tr>
        <w:trPr>
          <w:trHeight w:val="424" w:hRule="atLeast"/>
        </w:trPr>
        <w:tc>
          <w:tcPr>
            <w:tcW w:w="74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5" w:before="0" w:after="0"/>
              <w:ind w:left="6"/>
              <w:jc w:val="center"/>
              <w:rPr>
                <w:b/>
                <w:sz w:val="20"/>
                <w:szCs w:val="20"/>
              </w:rPr>
            </w:pPr>
            <w:r>
              <w:rPr>
                <w:b/>
                <w:spacing w:val="-4"/>
                <w:kern w:val="0"/>
                <w:sz w:val="18"/>
                <w:szCs w:val="18"/>
                <w:lang w:eastAsia="en-US" w:bidi="ar-SA"/>
              </w:rPr>
              <w:t>ITEM</w:t>
            </w:r>
          </w:p>
        </w:tc>
        <w:tc>
          <w:tcPr>
            <w:tcW w:w="326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5" w:before="0" w:after="0"/>
              <w:jc w:val="center"/>
              <w:rPr>
                <w:b/>
                <w:sz w:val="20"/>
                <w:szCs w:val="20"/>
              </w:rPr>
            </w:pPr>
            <w:r>
              <w:rPr>
                <w:b/>
                <w:spacing w:val="-2"/>
                <w:kern w:val="0"/>
                <w:sz w:val="18"/>
                <w:szCs w:val="18"/>
                <w:lang w:eastAsia="en-US" w:bidi="ar-SA"/>
              </w:rPr>
              <w:t>ESPECIFICAÇÕES</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5" w:before="0" w:after="0"/>
              <w:ind w:left="10" w:right="5"/>
              <w:jc w:val="center"/>
              <w:rPr>
                <w:b/>
                <w:spacing w:val="-5"/>
                <w:sz w:val="20"/>
                <w:szCs w:val="20"/>
              </w:rPr>
            </w:pPr>
            <w:r>
              <w:rPr>
                <w:b/>
                <w:spacing w:val="-5"/>
                <w:kern w:val="0"/>
                <w:sz w:val="18"/>
                <w:szCs w:val="18"/>
                <w:lang w:eastAsia="en-US" w:bidi="ar-SA"/>
              </w:rPr>
              <w:t>UNID</w:t>
            </w:r>
          </w:p>
          <w:p>
            <w:pPr>
              <w:pStyle w:val="TableParagraph"/>
              <w:suppressAutoHyphens w:val="true"/>
              <w:spacing w:lineRule="exact" w:line="275" w:before="0" w:after="0"/>
              <w:ind w:left="10" w:right="5"/>
              <w:jc w:val="center"/>
              <w:rPr>
                <w:b/>
                <w:spacing w:val="-5"/>
                <w:sz w:val="20"/>
                <w:szCs w:val="20"/>
              </w:rPr>
            </w:pPr>
            <w:r>
              <w:rPr>
                <w:b/>
                <w:spacing w:val="-5"/>
                <w:kern w:val="0"/>
                <w:sz w:val="18"/>
                <w:szCs w:val="18"/>
                <w:lang w:eastAsia="en-US" w:bidi="ar-SA"/>
              </w:rPr>
              <w:t xml:space="preserve"> </w:t>
            </w:r>
            <w:r>
              <w:rPr>
                <w:b/>
                <w:spacing w:val="-5"/>
                <w:kern w:val="0"/>
                <w:sz w:val="18"/>
                <w:szCs w:val="18"/>
                <w:lang w:eastAsia="en-US" w:bidi="ar-SA"/>
              </w:rPr>
              <w:t>DE</w:t>
            </w:r>
          </w:p>
          <w:p>
            <w:pPr>
              <w:pStyle w:val="TableParagraph"/>
              <w:suppressAutoHyphens w:val="true"/>
              <w:spacing w:lineRule="exact" w:line="275" w:before="0" w:after="0"/>
              <w:ind w:left="10" w:right="5"/>
              <w:jc w:val="center"/>
              <w:rPr>
                <w:b/>
                <w:sz w:val="20"/>
                <w:szCs w:val="20"/>
              </w:rPr>
            </w:pPr>
            <w:r>
              <w:rPr>
                <w:b/>
                <w:spacing w:val="-5"/>
                <w:kern w:val="0"/>
                <w:sz w:val="18"/>
                <w:szCs w:val="18"/>
                <w:lang w:eastAsia="en-US" w:bidi="ar-SA"/>
              </w:rPr>
              <w:t>MEDIDA</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5" w:before="0" w:after="0"/>
              <w:ind w:left="8"/>
              <w:jc w:val="center"/>
              <w:rPr>
                <w:b/>
                <w:sz w:val="20"/>
                <w:szCs w:val="20"/>
              </w:rPr>
            </w:pPr>
            <w:r>
              <w:rPr>
                <w:b/>
                <w:spacing w:val="-4"/>
                <w:kern w:val="0"/>
                <w:sz w:val="18"/>
                <w:szCs w:val="18"/>
                <w:lang w:eastAsia="en-US" w:bidi="ar-SA"/>
              </w:rPr>
              <w:t>QTDE</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5" w:before="0" w:after="0"/>
              <w:ind w:left="10"/>
              <w:jc w:val="center"/>
              <w:rPr>
                <w:b/>
                <w:spacing w:val="-2"/>
                <w:sz w:val="20"/>
                <w:szCs w:val="20"/>
              </w:rPr>
            </w:pPr>
            <w:r>
              <w:rPr>
                <w:b/>
                <w:spacing w:val="-2"/>
                <w:kern w:val="0"/>
                <w:sz w:val="18"/>
                <w:szCs w:val="18"/>
                <w:lang w:eastAsia="en-US" w:bidi="ar-SA"/>
              </w:rPr>
              <w:t>VALOR</w:t>
            </w:r>
          </w:p>
          <w:p>
            <w:pPr>
              <w:pStyle w:val="TableParagraph"/>
              <w:suppressAutoHyphens w:val="true"/>
              <w:spacing w:lineRule="exact" w:line="275" w:before="0" w:after="0"/>
              <w:ind w:left="10"/>
              <w:jc w:val="center"/>
              <w:rPr>
                <w:b/>
                <w:spacing w:val="-2"/>
                <w:sz w:val="20"/>
                <w:szCs w:val="20"/>
              </w:rPr>
            </w:pPr>
            <w:r>
              <w:rPr>
                <w:b/>
                <w:spacing w:val="-2"/>
                <w:kern w:val="0"/>
                <w:sz w:val="18"/>
                <w:szCs w:val="18"/>
                <w:lang w:eastAsia="en-US" w:bidi="ar-SA"/>
              </w:rPr>
              <w:t>UNIT.</w:t>
            </w:r>
          </w:p>
          <w:p>
            <w:pPr>
              <w:pStyle w:val="TableParagraph"/>
              <w:suppressAutoHyphens w:val="true"/>
              <w:spacing w:lineRule="exact" w:line="275" w:before="0" w:after="0"/>
              <w:ind w:left="10"/>
              <w:jc w:val="center"/>
              <w:rPr>
                <w:b/>
                <w:sz w:val="20"/>
                <w:szCs w:val="20"/>
              </w:rPr>
            </w:pPr>
            <w:r>
              <w:rPr>
                <w:b/>
                <w:spacing w:val="-2"/>
                <w:kern w:val="0"/>
                <w:sz w:val="18"/>
                <w:szCs w:val="18"/>
                <w:lang w:eastAsia="en-US" w:bidi="ar-SA"/>
              </w:rPr>
              <w:t>(R$)</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5" w:before="0" w:after="0"/>
              <w:ind w:left="11"/>
              <w:jc w:val="center"/>
              <w:rPr>
                <w:b/>
                <w:spacing w:val="-2"/>
                <w:sz w:val="20"/>
                <w:szCs w:val="20"/>
              </w:rPr>
            </w:pPr>
            <w:r>
              <w:rPr>
                <w:b/>
                <w:spacing w:val="-2"/>
                <w:kern w:val="0"/>
                <w:sz w:val="18"/>
                <w:szCs w:val="18"/>
                <w:lang w:eastAsia="en-US" w:bidi="ar-SA"/>
              </w:rPr>
              <w:t>VALOR</w:t>
            </w:r>
          </w:p>
          <w:p>
            <w:pPr>
              <w:pStyle w:val="TableParagraph"/>
              <w:suppressAutoHyphens w:val="true"/>
              <w:spacing w:lineRule="exact" w:line="275" w:before="0" w:after="0"/>
              <w:ind w:left="11"/>
              <w:jc w:val="center"/>
              <w:rPr>
                <w:b/>
                <w:spacing w:val="-2"/>
                <w:sz w:val="20"/>
                <w:szCs w:val="20"/>
              </w:rPr>
            </w:pPr>
            <w:r>
              <w:rPr>
                <w:b/>
                <w:spacing w:val="-2"/>
                <w:kern w:val="0"/>
                <w:sz w:val="18"/>
                <w:szCs w:val="18"/>
                <w:lang w:eastAsia="en-US" w:bidi="ar-SA"/>
              </w:rPr>
              <w:t>TOTAL</w:t>
            </w:r>
          </w:p>
          <w:p>
            <w:pPr>
              <w:pStyle w:val="TableParagraph"/>
              <w:suppressAutoHyphens w:val="true"/>
              <w:spacing w:lineRule="exact" w:line="275" w:before="0" w:after="0"/>
              <w:ind w:left="11"/>
              <w:jc w:val="center"/>
              <w:rPr>
                <w:b/>
                <w:sz w:val="20"/>
                <w:szCs w:val="20"/>
              </w:rPr>
            </w:pPr>
            <w:r>
              <w:rPr>
                <w:b/>
                <w:spacing w:val="-2"/>
                <w:kern w:val="0"/>
                <w:sz w:val="18"/>
                <w:szCs w:val="18"/>
                <w:lang w:eastAsia="en-US" w:bidi="ar-SA"/>
              </w:rPr>
              <w:t>(R$)</w:t>
            </w:r>
          </w:p>
        </w:tc>
      </w:tr>
      <w:tr>
        <w:trPr>
          <w:trHeight w:val="414" w:hRule="atLeast"/>
        </w:trPr>
        <w:tc>
          <w:tcPr>
            <w:tcW w:w="74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 w:after="0"/>
              <w:ind w:left="6" w:right="1"/>
              <w:jc w:val="center"/>
              <w:rPr>
                <w:sz w:val="20"/>
                <w:szCs w:val="20"/>
              </w:rPr>
            </w:pPr>
            <w:r>
              <w:rPr>
                <w:spacing w:val="-10"/>
                <w:kern w:val="0"/>
                <w:sz w:val="18"/>
                <w:szCs w:val="18"/>
                <w:lang w:eastAsia="en-US" w:bidi="ar-SA"/>
              </w:rPr>
              <w:t>1</w:t>
            </w:r>
          </w:p>
        </w:tc>
        <w:tc>
          <w:tcPr>
            <w:tcW w:w="326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0" w:after="0"/>
              <w:ind w:left="107"/>
              <w:jc w:val="center"/>
              <w:rPr>
                <w:sz w:val="20"/>
                <w:szCs w:val="20"/>
              </w:rPr>
            </w:pPr>
            <w:r>
              <w:rPr>
                <w:kern w:val="0"/>
                <w:sz w:val="18"/>
                <w:szCs w:val="18"/>
                <w:lang w:eastAsia="en-US" w:bidi="ar-SA"/>
              </w:rPr>
              <w:t xml:space="preserve">AVALIAÇÃO </w:t>
            </w:r>
            <w:r>
              <w:rPr>
                <w:spacing w:val="-2"/>
                <w:kern w:val="0"/>
                <w:sz w:val="18"/>
                <w:szCs w:val="18"/>
                <w:lang w:eastAsia="en-US" w:bidi="ar-SA"/>
              </w:rPr>
              <w:t>IMOBILIÁRIA</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0" w:after="0"/>
              <w:ind w:left="10"/>
              <w:jc w:val="center"/>
              <w:rPr>
                <w:sz w:val="20"/>
                <w:szCs w:val="20"/>
              </w:rPr>
            </w:pPr>
            <w:r>
              <w:rPr>
                <w:spacing w:val="-5"/>
                <w:kern w:val="0"/>
                <w:sz w:val="18"/>
                <w:szCs w:val="18"/>
                <w:lang w:eastAsia="en-US" w:bidi="ar-SA"/>
              </w:rPr>
              <w:t>UNID</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 w:after="0"/>
              <w:ind w:left="8"/>
              <w:jc w:val="center"/>
              <w:rPr>
                <w:sz w:val="20"/>
                <w:szCs w:val="20"/>
              </w:rPr>
            </w:pPr>
            <w:r>
              <w:rPr>
                <w:kern w:val="0"/>
                <w:sz w:val="18"/>
                <w:szCs w:val="18"/>
                <w:lang w:eastAsia="en-US" w:bidi="ar-SA"/>
              </w:rPr>
              <w:t>50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 w:after="0"/>
              <w:ind w:left="10" w:right="1"/>
              <w:jc w:val="center"/>
              <w:rPr>
                <w:sz w:val="20"/>
                <w:szCs w:val="20"/>
              </w:rPr>
            </w:pPr>
            <w:r>
              <w:rPr>
                <w:sz w:val="18"/>
                <w:szCs w:val="18"/>
              </w:rPr>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 w:after="0"/>
              <w:ind w:left="11"/>
              <w:jc w:val="center"/>
              <w:rPr>
                <w:b/>
                <w:sz w:val="20"/>
                <w:szCs w:val="20"/>
              </w:rPr>
            </w:pPr>
            <w:r>
              <w:rPr>
                <w:sz w:val="18"/>
                <w:szCs w:val="18"/>
              </w:rPr>
            </w:r>
          </w:p>
        </w:tc>
      </w:tr>
    </w:tbl>
    <w:p>
      <w:pPr>
        <w:pStyle w:val="Normal"/>
        <w:spacing w:lineRule="auto" w:line="252"/>
        <w:jc w:val="both"/>
        <w:rPr>
          <w:rFonts w:ascii="Times New Roman" w:hAnsi="Times New Roman" w:eastAsia="Calibri"/>
          <w:szCs w:val="24"/>
        </w:rPr>
      </w:pPr>
      <w:r>
        <w:rPr>
          <w:rFonts w:eastAsia="Calibri" w:ascii="Times New Roman" w:hAnsi="Times New Roman"/>
          <w:szCs w:val="24"/>
        </w:rPr>
      </w:r>
    </w:p>
    <w:p>
      <w:pPr>
        <w:pStyle w:val="Normal"/>
        <w:spacing w:lineRule="auto" w:line="360"/>
        <w:ind w:firstLine="851"/>
        <w:jc w:val="both"/>
        <w:rPr>
          <w:rFonts w:ascii="Times New Roman" w:hAnsi="Times New Roman" w:cs="Times New Roman"/>
          <w:b/>
          <w:sz w:val="24"/>
          <w:szCs w:val="24"/>
        </w:rPr>
      </w:pPr>
      <w:r>
        <w:rPr>
          <w:rFonts w:cs="Times New Roman" w:ascii="Times New Roman" w:hAnsi="Times New Roman"/>
          <w:b/>
          <w:sz w:val="24"/>
          <w:szCs w:val="24"/>
        </w:rPr>
        <w:t>VALOR TOTAL (R$): ...</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3.1.1- Os preços descritos na tabela acima serão pagos na possível prestação dos serviços.</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 xml:space="preserve">3.2- Em cada execução decorrente desta Ata, serão observadas, quanto ao preço, as Cláusulas e condições constantes do Edital referente a mesma. </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 xml:space="preserve">3.3- O objeto deverá estar de acordo com a descrição constante no Anexo VIII, do Edital e da Proposta Comercial da DETENTORA. </w:t>
      </w:r>
    </w:p>
    <w:p>
      <w:pPr>
        <w:pStyle w:val="Normal"/>
        <w:spacing w:lineRule="auto" w:line="360"/>
        <w:ind w:left="851"/>
        <w:jc w:val="both"/>
        <w:rPr>
          <w:rFonts w:ascii="Times New Roman" w:hAnsi="Times New Roman" w:cs="Times New Roman"/>
          <w:b/>
          <w:bCs/>
          <w:sz w:val="24"/>
          <w:szCs w:val="24"/>
        </w:rPr>
      </w:pPr>
      <w:r>
        <w:rPr>
          <w:rFonts w:cs="Times New Roman" w:ascii="Times New Roman" w:hAnsi="Times New Roman"/>
          <w:b/>
          <w:bCs/>
          <w:sz w:val="24"/>
          <w:szCs w:val="24"/>
        </w:rPr>
        <w:t>CLÁUSULA QUARTA – DOS(AS) FISCAIS E GESTORES(AS)</w:t>
      </w:r>
    </w:p>
    <w:p>
      <w:pPr>
        <w:pStyle w:val="Normal"/>
        <w:shd w:val="clear" w:color="auto" w:fill="FFFFFF"/>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 xml:space="preserve">4.1- Fica designado(a) como Fiscal de Contrato, o Servidor Público Municipal, Sr. </w:t>
      </w:r>
      <w:r>
        <w:rPr>
          <w:rFonts w:cs="Calibri" w:ascii="Times New Roman" w:hAnsi="Times New Roman"/>
          <w:sz w:val="24"/>
          <w:szCs w:val="24"/>
          <w:lang w:eastAsia="en-US"/>
        </w:rPr>
        <w:t xml:space="preserve">Jean Delfes da Silva </w:t>
      </w:r>
      <w:r>
        <w:rPr>
          <w:rFonts w:cs="Times New Roman" w:ascii="Times New Roman" w:hAnsi="Times New Roman"/>
          <w:color w:val="1F1F1F"/>
          <w:sz w:val="24"/>
          <w:szCs w:val="24"/>
        </w:rPr>
        <w:t>e como Gestora de Contrato, a Servidora Pública Municipal, Sra. Isabelle Muniz Paim.</w:t>
      </w:r>
    </w:p>
    <w:p>
      <w:pPr>
        <w:pStyle w:val="Normal"/>
        <w:spacing w:lineRule="auto" w:line="360" w:before="0" w:after="240"/>
        <w:ind w:left="851"/>
        <w:jc w:val="both"/>
        <w:rPr>
          <w:rFonts w:ascii="Times New Roman" w:hAnsi="Times New Roman" w:cs="Times New Roman"/>
          <w:sz w:val="24"/>
          <w:szCs w:val="24"/>
        </w:rPr>
      </w:pPr>
      <w:r>
        <w:rPr>
          <w:rFonts w:cs="Times New Roman" w:ascii="Times New Roman" w:hAnsi="Times New Roman"/>
          <w:b/>
          <w:bCs/>
          <w:sz w:val="24"/>
          <w:szCs w:val="24"/>
        </w:rPr>
        <w:t>CLÁUSULA QUINTA – DAS DISPOSIÇÕES FINAIS E DO FORO</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5.1- Integram esta Ata, o Edital do Pregão Eletrônico nº 00</w:t>
      </w:r>
      <w:r>
        <w:rPr>
          <w:rFonts w:cs="Times New Roman" w:ascii="Times New Roman" w:hAnsi="Times New Roman"/>
          <w:sz w:val="24"/>
          <w:szCs w:val="24"/>
        </w:rPr>
        <w:t>6</w:t>
      </w:r>
      <w:r>
        <w:rPr>
          <w:rFonts w:cs="Times New Roman" w:ascii="Times New Roman" w:hAnsi="Times New Roman"/>
          <w:sz w:val="24"/>
          <w:szCs w:val="24"/>
        </w:rPr>
        <w:t xml:space="preserve">/2025 e a(s) Proposta(s) da(s) Pessoa(s) Jurídica(s) acima relacionada(s). </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 xml:space="preserve">5.1.1- As condições gerais da execução dos serviços, tais como os prazos para prestação dos mesmos, as obrigações da Administração e do Fornecedor registrado, penalidades e demais condições do ajuste, encontram-se definidos no Edital, Termo de Referência, Anexo II, do Edital e Proposta Comercial; </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 xml:space="preserve">5.2- Os casos omissos serão resolvidos à luz das disposições contidas na Lei nº 14.133/21, e, se for o caso, conforme disposições da Lei nº 8.078/90 (CDC), CC e Legislações pertinentes à matéria. </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t xml:space="preserve">5.3- Fica eleito o Foro da Comarca de Lages/SC para dirimir quaisquer questões decorrentes da utilização da presente Ata. </w:t>
      </w:r>
    </w:p>
    <w:p>
      <w:pPr>
        <w:pStyle w:val="Normal"/>
        <w:spacing w:lineRule="auto" w:line="360"/>
        <w:ind w:left="851"/>
        <w:jc w:val="right"/>
        <w:rPr>
          <w:rFonts w:ascii="Times New Roman" w:hAnsi="Times New Roman" w:cs="Times New Roman"/>
          <w:sz w:val="24"/>
          <w:szCs w:val="24"/>
        </w:rPr>
      </w:pPr>
      <w:r>
        <w:rPr>
          <w:rFonts w:cs="Times New Roman" w:ascii="Times New Roman" w:hAnsi="Times New Roman"/>
          <w:sz w:val="24"/>
          <w:szCs w:val="24"/>
        </w:rPr>
        <w:t xml:space="preserve">Painel/SC __ de __________ de 2025. </w:t>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left="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51"/>
        <w:jc w:val="center"/>
        <w:rPr>
          <w:rFonts w:ascii="Times New Roman" w:hAnsi="Times New Roman" w:cs="Times New Roman"/>
          <w:bCs/>
        </w:rPr>
      </w:pPr>
      <w:r>
        <w:rPr>
          <w:rFonts w:cs="Times New Roman" w:ascii="Times New Roman" w:hAnsi="Times New Roman"/>
          <w:bCs/>
        </w:rPr>
        <w:t>MÁRCIO JOSÉ BRANCO DE ANDRADE</w:t>
      </w:r>
    </w:p>
    <w:p>
      <w:pPr>
        <w:pStyle w:val="Normal"/>
        <w:spacing w:lineRule="auto" w:line="240" w:before="0" w:after="0"/>
        <w:ind w:left="851"/>
        <w:jc w:val="center"/>
        <w:rPr>
          <w:rFonts w:ascii="Times New Roman" w:hAnsi="Times New Roman" w:cs="Times New Roman"/>
          <w:b/>
          <w:bCs/>
        </w:rPr>
      </w:pPr>
      <w:r>
        <w:rPr>
          <w:rFonts w:cs="Times New Roman" w:ascii="Times New Roman" w:hAnsi="Times New Roman"/>
          <w:b/>
          <w:bCs/>
        </w:rPr>
        <w:t>Prefeito</w:t>
      </w:r>
      <w:bookmarkStart w:id="1" w:name="_GoBack"/>
      <w:bookmarkEnd w:id="1"/>
    </w:p>
    <w:p>
      <w:pPr>
        <w:pStyle w:val="Normal"/>
        <w:spacing w:lineRule="auto" w:line="240" w:before="0" w:after="0"/>
        <w:ind w:left="851"/>
        <w:jc w:val="center"/>
        <w:rPr>
          <w:rFonts w:ascii="Times New Roman" w:hAnsi="Times New Roman" w:cs="Times New Roman"/>
          <w:b/>
          <w:bCs/>
        </w:rPr>
      </w:pPr>
      <w:r>
        <w:rPr>
          <w:rFonts w:cs="Times New Roman" w:ascii="Times New Roman" w:hAnsi="Times New Roman"/>
          <w:b/>
          <w:bCs/>
        </w:rPr>
      </w:r>
    </w:p>
    <w:p>
      <w:pPr>
        <w:pStyle w:val="Normal"/>
        <w:spacing w:lineRule="auto" w:line="240" w:before="0" w:after="0"/>
        <w:ind w:left="851"/>
        <w:jc w:val="center"/>
        <w:rPr>
          <w:rFonts w:ascii="Times New Roman" w:hAnsi="Times New Roman" w:cs="Times New Roman"/>
          <w:b/>
          <w:bCs/>
        </w:rPr>
      </w:pPr>
      <w:r>
        <w:rPr>
          <w:rFonts w:cs="Times New Roman" w:ascii="Times New Roman" w:hAnsi="Times New Roman"/>
          <w:b/>
          <w:bCs/>
        </w:rPr>
      </w:r>
    </w:p>
    <w:p>
      <w:pPr>
        <w:pStyle w:val="Normal"/>
        <w:spacing w:lineRule="auto" w:line="240" w:before="0" w:after="0"/>
        <w:ind w:left="851"/>
        <w:jc w:val="center"/>
        <w:rPr>
          <w:rFonts w:ascii="Times New Roman" w:hAnsi="Times New Roman" w:eastAsia="Times New Roman" w:cs="Times New Roman"/>
          <w:sz w:val="24"/>
          <w:szCs w:val="24"/>
          <w:highlight w:val="yellow"/>
          <w:lang w:eastAsia="pt-BR"/>
        </w:rPr>
      </w:pPr>
      <w:r>
        <w:rPr>
          <w:rFonts w:eastAsia="Times New Roman" w:cs="Times New Roman" w:ascii="Times New Roman" w:hAnsi="Times New Roman"/>
          <w:sz w:val="24"/>
          <w:szCs w:val="24"/>
          <w:highlight w:val="yellow"/>
          <w:lang w:eastAsia="pt-BR"/>
        </w:rPr>
      </w:r>
    </w:p>
    <w:sectPr>
      <w:headerReference w:type="even" r:id="rId2"/>
      <w:headerReference w:type="default" r:id="rId3"/>
      <w:headerReference w:type="first" r:id="rId4"/>
      <w:type w:val="nextPage"/>
      <w:pgSz w:w="11906" w:h="16838"/>
      <w:pgMar w:left="1701" w:right="1701"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swiss"/>
    <w:pitch w:val="variable"/>
  </w:font>
  <w:font w:name="Liberation Sans">
    <w:altName w:val="Arial"/>
    <w:charset w:val="00"/>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1701"/>
      <w:rPr/>
    </w:pPr>
    <w:r>
      <w:rPr/>
      <w:drawing>
        <wp:anchor behindDoc="1" distT="0" distB="0" distL="0" distR="0" simplePos="0" locked="0" layoutInCell="0" allowOverlap="1" relativeHeight="4">
          <wp:simplePos x="0" y="0"/>
          <wp:positionH relativeFrom="column">
            <wp:align>center</wp:align>
          </wp:positionH>
          <wp:positionV relativeFrom="paragraph">
            <wp:posOffset>635</wp:posOffset>
          </wp:positionV>
          <wp:extent cx="7388860" cy="107632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388860" cy="107632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1701"/>
      <w:rPr/>
    </w:pPr>
    <w:r>
      <w:rPr/>
      <w:drawing>
        <wp:anchor behindDoc="1" distT="0" distB="0" distL="0" distR="0" simplePos="0" locked="0" layoutInCell="0" allowOverlap="1" relativeHeight="4">
          <wp:simplePos x="0" y="0"/>
          <wp:positionH relativeFrom="column">
            <wp:align>center</wp:align>
          </wp:positionH>
          <wp:positionV relativeFrom="paragraph">
            <wp:posOffset>635</wp:posOffset>
          </wp:positionV>
          <wp:extent cx="7388860" cy="107632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388860" cy="1076325"/>
                  </a:xfrm>
                  <a:prstGeom prst="rect">
                    <a:avLst/>
                  </a:prstGeom>
                  <a:noFill/>
                </pic:spPr>
              </pic:pic>
            </a:graphicData>
          </a:graphic>
        </wp:anchor>
      </w:drawing>
    </w:r>
  </w:p>
</w:hdr>
</file>

<file path=word/settings.xml><?xml version="1.0" encoding="utf-8"?>
<w:settings xmlns:w="http://schemas.openxmlformats.org/wordprocessingml/2006/main">
  <w:zoom w:percent="160"/>
  <w:autoHyphenation w:val="true"/>
  <w:hyphenationZone w:val="0"/>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c8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Heading1">
    <w:name w:val="heading 1"/>
    <w:basedOn w:val="Normal"/>
    <w:link w:val="Ttulo1Char"/>
    <w:uiPriority w:val="1"/>
    <w:qFormat/>
    <w:rsid w:val="0087112a"/>
    <w:pPr>
      <w:widowControl w:val="false"/>
      <w:spacing w:lineRule="auto" w:line="240" w:before="0" w:after="0"/>
      <w:ind w:left="102"/>
      <w:outlineLvl w:val="0"/>
    </w:pPr>
    <w:rPr>
      <w:rFonts w:ascii="Times New Roman" w:hAnsi="Times New Roman" w:eastAsia="Times New Roman" w:cs="Times New Roman"/>
      <w:b/>
      <w:bCs/>
      <w:sz w:val="24"/>
      <w:szCs w:val="24"/>
      <w:lang w:val="pt-PT"/>
    </w:rPr>
  </w:style>
  <w:style w:type="paragraph" w:styleId="Heading4">
    <w:name w:val="heading 4"/>
    <w:basedOn w:val="Normal"/>
    <w:next w:val="Normal"/>
    <w:link w:val="Ttulo4Char"/>
    <w:uiPriority w:val="9"/>
    <w:semiHidden/>
    <w:unhideWhenUsed/>
    <w:qFormat/>
    <w:rsid w:val="0087112a"/>
    <w:pPr>
      <w:keepNext w:val="true"/>
      <w:keepLines/>
      <w:spacing w:before="200" w:after="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qFormat/>
    <w:rsid w:val="00014c8a"/>
    <w:rPr>
      <w:rFonts w:ascii="Times New Roman" w:hAnsi="Times New Roman" w:eastAsia="Times New Roman" w:cs="Times New Roman"/>
      <w:sz w:val="24"/>
      <w:szCs w:val="24"/>
      <w:lang w:val="pt-PT"/>
    </w:rPr>
  </w:style>
  <w:style w:type="character" w:styleId="Hyperlink">
    <w:name w:val="Hyperlink"/>
    <w:basedOn w:val="DefaultParagraphFont"/>
    <w:uiPriority w:val="99"/>
    <w:unhideWhenUsed/>
    <w:rsid w:val="00014c8a"/>
    <w:rPr>
      <w:color w:val="0000FF"/>
      <w:u w:val="single"/>
    </w:rPr>
  </w:style>
  <w:style w:type="character" w:styleId="CabealhoChar" w:customStyle="1">
    <w:name w:val="Cabeçalho Char"/>
    <w:basedOn w:val="DefaultParagraphFont"/>
    <w:uiPriority w:val="99"/>
    <w:qFormat/>
    <w:rsid w:val="00014c8a"/>
    <w:rPr/>
  </w:style>
  <w:style w:type="character" w:styleId="RodapChar" w:customStyle="1">
    <w:name w:val="Rodapé Char"/>
    <w:basedOn w:val="DefaultParagraphFont"/>
    <w:uiPriority w:val="99"/>
    <w:qFormat/>
    <w:rsid w:val="00014c8a"/>
    <w:rPr/>
  </w:style>
  <w:style w:type="character" w:styleId="TextodebaloChar" w:customStyle="1">
    <w:name w:val="Texto de balão Char"/>
    <w:basedOn w:val="DefaultParagraphFont"/>
    <w:link w:val="BalloonText"/>
    <w:uiPriority w:val="99"/>
    <w:semiHidden/>
    <w:qFormat/>
    <w:rsid w:val="00be01d8"/>
    <w:rPr>
      <w:rFonts w:ascii="Tahoma" w:hAnsi="Tahoma" w:cs="Tahoma"/>
      <w:sz w:val="16"/>
      <w:szCs w:val="16"/>
    </w:rPr>
  </w:style>
  <w:style w:type="character" w:styleId="Ttulo1Char" w:customStyle="1">
    <w:name w:val="Título 1 Char"/>
    <w:basedOn w:val="DefaultParagraphFont"/>
    <w:uiPriority w:val="1"/>
    <w:qFormat/>
    <w:rsid w:val="0087112a"/>
    <w:rPr>
      <w:rFonts w:ascii="Times New Roman" w:hAnsi="Times New Roman" w:eastAsia="Times New Roman" w:cs="Times New Roman"/>
      <w:b/>
      <w:bCs/>
      <w:sz w:val="24"/>
      <w:szCs w:val="24"/>
      <w:lang w:val="pt-PT"/>
    </w:rPr>
  </w:style>
  <w:style w:type="character" w:styleId="Ttulo4Char" w:customStyle="1">
    <w:name w:val="Título 4 Char"/>
    <w:basedOn w:val="DefaultParagraphFont"/>
    <w:uiPriority w:val="9"/>
    <w:semiHidden/>
    <w:qFormat/>
    <w:rsid w:val="0087112a"/>
    <w:rPr>
      <w:rFonts w:ascii="Calibri Light" w:hAnsi="Calibri Light" w:eastAsia="" w:cs="" w:asciiTheme="majorHAnsi" w:cstheme="majorBidi" w:eastAsiaTheme="majorEastAsia" w:hAnsiTheme="majorHAnsi"/>
      <w:b/>
      <w:bCs/>
      <w:i/>
      <w:iCs/>
      <w:color w:themeColor="accent1" w:val="4472C4"/>
    </w:rPr>
  </w:style>
  <w:style w:type="character" w:styleId="FollowedHyperlink">
    <w:name w:val="FollowedHyperlink"/>
    <w:basedOn w:val="DefaultParagraphFont"/>
    <w:uiPriority w:val="99"/>
    <w:semiHidden/>
    <w:unhideWhenUsed/>
    <w:rsid w:val="0087112a"/>
    <w:rPr>
      <w:color w:val="800080"/>
      <w:u w:val="single"/>
    </w:rPr>
  </w:style>
  <w:style w:type="character" w:styleId="PargrafodaListaChar" w:customStyle="1">
    <w:name w:val="Parágrafo da Lista Char"/>
    <w:basedOn w:val="DefaultParagraphFont"/>
    <w:link w:val="ListParagraph"/>
    <w:uiPriority w:val="34"/>
    <w:qFormat/>
    <w:rsid w:val="0087112a"/>
    <w:rPr>
      <w:rFonts w:ascii="Times New Roman" w:hAnsi="Times New Roman" w:eastAsia="Times New Roman" w:cs="Times New Roman"/>
      <w:lang w:val="pt-PT"/>
    </w:rPr>
  </w:style>
  <w:style w:type="character" w:styleId="Strong">
    <w:name w:val="Strong"/>
    <w:basedOn w:val="DefaultParagraphFont"/>
    <w:uiPriority w:val="22"/>
    <w:qFormat/>
    <w:rsid w:val="0087112a"/>
    <w:rPr>
      <w:b/>
      <w:bCs/>
    </w:rPr>
  </w:style>
  <w:style w:type="character" w:styleId="TextodecomentrioChar" w:customStyle="1">
    <w:name w:val="Texto de comentário Char"/>
    <w:basedOn w:val="DefaultParagraphFont"/>
    <w:uiPriority w:val="99"/>
    <w:semiHidden/>
    <w:qFormat/>
    <w:rsid w:val="0087112a"/>
    <w:rPr>
      <w:sz w:val="20"/>
      <w:szCs w:val="20"/>
    </w:rPr>
  </w:style>
  <w:style w:type="character" w:styleId="AssuntodocomentrioChar" w:customStyle="1">
    <w:name w:val="Assunto do comentário Char"/>
    <w:basedOn w:val="TextodecomentrioChar"/>
    <w:link w:val="annotationsubject"/>
    <w:uiPriority w:val="99"/>
    <w:semiHidden/>
    <w:qFormat/>
    <w:rsid w:val="0087112a"/>
    <w:rPr>
      <w:b/>
      <w:bCs/>
      <w:sz w:val="20"/>
      <w:szCs w:val="20"/>
    </w:rPr>
  </w:style>
  <w:style w:type="character" w:styleId="CommentReference">
    <w:name w:val="annotation reference"/>
    <w:basedOn w:val="DefaultParagraphFont"/>
    <w:uiPriority w:val="99"/>
    <w:semiHidden/>
    <w:unhideWhenUsed/>
    <w:qFormat/>
    <w:rsid w:val="0087112a"/>
    <w:rPr>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unhideWhenUsed/>
    <w:qFormat/>
    <w:rsid w:val="00014c8a"/>
    <w:pPr>
      <w:widowControl w:val="false"/>
      <w:spacing w:lineRule="auto" w:line="240" w:before="0" w:after="0"/>
      <w:ind w:left="102"/>
    </w:pPr>
    <w:rPr>
      <w:rFonts w:ascii="Times New Roman" w:hAnsi="Times New Roman" w:eastAsia="Times New Roman" w:cs="Times New Roman"/>
      <w:sz w:val="24"/>
      <w:szCs w:val="24"/>
      <w:lang w:val="pt-PT"/>
    </w:rPr>
  </w:style>
  <w:style w:type="paragraph" w:styleId="List">
    <w:name w:val="List"/>
    <w:basedOn w:val="BodyText"/>
    <w:rsid w:val="005f441b"/>
    <w:pPr/>
    <w:rPr>
      <w:rFonts w:cs="Arial"/>
    </w:rPr>
  </w:style>
  <w:style w:type="paragraph" w:styleId="Caption">
    <w:name w:val="caption"/>
    <w:basedOn w:val="Normal"/>
    <w:qFormat/>
    <w:rsid w:val="005f441b"/>
    <w:pPr>
      <w:suppressLineNumbers/>
      <w:spacing w:before="120" w:after="120"/>
    </w:pPr>
    <w:rPr>
      <w:rFonts w:cs="Arial"/>
      <w:i/>
      <w:iCs/>
      <w:sz w:val="24"/>
      <w:szCs w:val="24"/>
    </w:rPr>
  </w:style>
  <w:style w:type="paragraph" w:styleId="ndice" w:customStyle="1">
    <w:name w:val="Índice"/>
    <w:basedOn w:val="Normal"/>
    <w:qFormat/>
    <w:rsid w:val="005f441b"/>
    <w:pPr>
      <w:suppressLineNumbers/>
    </w:pPr>
    <w:rPr>
      <w:rFonts w:cs="Arial"/>
    </w:rPr>
  </w:style>
  <w:style w:type="paragraph" w:styleId="Title">
    <w:name w:val="Title"/>
    <w:basedOn w:val="Normal"/>
    <w:next w:val="BodyText"/>
    <w:qFormat/>
    <w:rsid w:val="005f441b"/>
    <w:pPr>
      <w:keepNext w:val="true"/>
      <w:spacing w:before="240" w:after="120"/>
    </w:pPr>
    <w:rPr>
      <w:rFonts w:ascii="Liberation Sans" w:hAnsi="Liberation Sans" w:eastAsia="Microsoft YaHei" w:cs="Arial"/>
      <w:sz w:val="28"/>
      <w:szCs w:val="28"/>
    </w:rPr>
  </w:style>
  <w:style w:type="paragraph" w:styleId="Cabealhoerodap" w:customStyle="1">
    <w:name w:val="Cabeçalho e rodapé"/>
    <w:basedOn w:val="Normal"/>
    <w:qFormat/>
    <w:rsid w:val="005f441b"/>
    <w:pPr/>
    <w:rPr/>
  </w:style>
  <w:style w:type="paragraph" w:styleId="Header">
    <w:name w:val="header"/>
    <w:basedOn w:val="Normal"/>
    <w:link w:val="CabealhoChar"/>
    <w:uiPriority w:val="99"/>
    <w:unhideWhenUsed/>
    <w:rsid w:val="00014c8a"/>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014c8a"/>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be01d8"/>
    <w:pPr>
      <w:spacing w:lineRule="auto" w:line="240" w:before="0" w:after="0"/>
    </w:pPr>
    <w:rPr>
      <w:rFonts w:ascii="Tahoma" w:hAnsi="Tahoma" w:cs="Tahoma"/>
      <w:sz w:val="16"/>
      <w:szCs w:val="16"/>
    </w:rPr>
  </w:style>
  <w:style w:type="paragraph" w:styleId="msonormal" w:customStyle="1">
    <w:name w:val="msonormal"/>
    <w:basedOn w:val="Normal"/>
    <w:uiPriority w:val="99"/>
    <w:qFormat/>
    <w:rsid w:val="0087112a"/>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link w:val="PargrafodaListaChar"/>
    <w:uiPriority w:val="34"/>
    <w:qFormat/>
    <w:rsid w:val="0087112a"/>
    <w:pPr>
      <w:widowControl w:val="false"/>
      <w:spacing w:lineRule="auto" w:line="240" w:before="0" w:after="0"/>
      <w:ind w:left="102"/>
      <w:jc w:val="both"/>
    </w:pPr>
    <w:rPr>
      <w:rFonts w:ascii="Times New Roman" w:hAnsi="Times New Roman" w:eastAsia="Times New Roman" w:cs="Times New Roman"/>
      <w:lang w:val="pt-PT"/>
    </w:rPr>
  </w:style>
  <w:style w:type="paragraph" w:styleId="TableParagraph" w:customStyle="1">
    <w:name w:val="Table Paragraph"/>
    <w:basedOn w:val="Normal"/>
    <w:uiPriority w:val="1"/>
    <w:qFormat/>
    <w:rsid w:val="0087112a"/>
    <w:pPr>
      <w:widowControl w:val="false"/>
      <w:spacing w:lineRule="auto" w:line="240" w:before="0" w:after="0"/>
    </w:pPr>
    <w:rPr>
      <w:rFonts w:ascii="Times New Roman" w:hAnsi="Times New Roman" w:eastAsia="Times New Roman" w:cs="Times New Roman"/>
      <w:lang w:val="pt-PT"/>
    </w:rPr>
  </w:style>
  <w:style w:type="paragraph" w:styleId="NormalWeb">
    <w:name w:val="Normal (Web)"/>
    <w:basedOn w:val="Normal"/>
    <w:uiPriority w:val="99"/>
    <w:qFormat/>
    <w:rsid w:val="0087112a"/>
    <w:pPr>
      <w:spacing w:lineRule="auto" w:line="240" w:beforeAutospacing="1" w:afterAutospacing="1"/>
    </w:pPr>
    <w:rPr>
      <w:rFonts w:ascii="Times New Roman" w:hAnsi="Times New Roman" w:eastAsia="Times New Roman" w:cs="Times New Roman"/>
      <w:sz w:val="24"/>
      <w:szCs w:val="24"/>
      <w:lang w:eastAsia="pt-BR"/>
    </w:rPr>
  </w:style>
  <w:style w:type="paragraph" w:styleId="CommentText">
    <w:name w:val="annotation text"/>
    <w:basedOn w:val="Normal"/>
    <w:link w:val="TextodecomentrioChar"/>
    <w:uiPriority w:val="99"/>
    <w:semiHidden/>
    <w:unhideWhenUsed/>
    <w:rsid w:val="0087112a"/>
    <w:pPr>
      <w:spacing w:lineRule="auto" w:line="240"/>
    </w:pPr>
    <w:rPr>
      <w:sz w:val="20"/>
      <w:szCs w:val="20"/>
    </w:rPr>
  </w:style>
  <w:style w:type="paragraph" w:styleId="annotationsubject">
    <w:name w:val="annotation subject"/>
    <w:basedOn w:val="CommentText"/>
    <w:next w:val="CommentText"/>
    <w:link w:val="AssuntodocomentrioChar"/>
    <w:uiPriority w:val="99"/>
    <w:semiHidden/>
    <w:unhideWhenUsed/>
    <w:qFormat/>
    <w:rsid w:val="0087112a"/>
    <w:pPr/>
    <w:rPr>
      <w:b/>
      <w:bCs/>
    </w:rPr>
  </w:style>
  <w:style w:type="numbering" w:styleId="Semlista" w:default="1">
    <w:name w:val="Sem lista"/>
    <w:uiPriority w:val="99"/>
    <w:semiHidden/>
    <w:unhideWhenUsed/>
    <w:qFormat/>
  </w:style>
  <w:style w:type="numbering" w:styleId="Semlista1" w:customStyle="1">
    <w:name w:val="Sem lista1"/>
    <w:uiPriority w:val="99"/>
    <w:semiHidden/>
    <w:unhideWhenUsed/>
    <w:qFormat/>
    <w:rsid w:val="0087112a"/>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39"/>
    <w:rsid w:val="00014c8a"/>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qFormat/>
    <w:rsid w:val="0087112a"/>
    <w:rPr>
      <w:lang w:val="en-US"/>
    </w:rPr>
    <w:tblPr>
      <w:tblCellMar>
        <w:top w:w="0" w:type="dxa"/>
        <w:left w:w="0" w:type="dxa"/>
        <w:bottom w:w="0" w:type="dxa"/>
        <w:right w:w="0" w:type="dxa"/>
      </w:tblCellMar>
    </w:tblPr>
  </w:style>
  <w:style w:type="table" w:customStyle="1" w:styleId="Tabelacomgrade1">
    <w:name w:val="Tabela com grade1"/>
    <w:basedOn w:val="Tabelanormal"/>
    <w:uiPriority w:val="39"/>
    <w:rsid w:val="0087112a"/>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comgrade2">
    <w:name w:val="Tabela com grade2"/>
    <w:basedOn w:val="Tabelanormal"/>
    <w:uiPriority w:val="39"/>
    <w:rsid w:val="0087112a"/>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comgrade3">
    <w:name w:val="Tabela com grade3"/>
    <w:basedOn w:val="Tabelanormal"/>
    <w:uiPriority w:val="39"/>
    <w:rsid w:val="0087112a"/>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
    <w:name w:val="Table Normal1"/>
    <w:uiPriority w:val="2"/>
    <w:semiHidden/>
    <w:qFormat/>
    <w:rsid w:val="0087112a"/>
    <w:rPr>
      <w:lang w:val="en-US"/>
    </w:rPr>
    <w:tblPr>
      <w:tblCellMar>
        <w:top w:w="0" w:type="dxa"/>
        <w:left w:w="0" w:type="dxa"/>
        <w:bottom w:w="0" w:type="dxa"/>
        <w:right w:w="0" w:type="dxa"/>
      </w:tblCellMar>
    </w:tblPr>
  </w:style>
  <w:style w:type="table" w:customStyle="1" w:styleId="TableNormal2">
    <w:name w:val="Table Normal2"/>
    <w:uiPriority w:val="2"/>
    <w:semiHidden/>
    <w:qFormat/>
    <w:rsid w:val="0087112a"/>
    <w:rPr>
      <w:lang w:val="en-US"/>
    </w:rPr>
    <w:tblPr>
      <w:tblCellMar>
        <w:top w:w="0" w:type="dxa"/>
        <w:left w:w="0" w:type="dxa"/>
        <w:bottom w:w="0" w:type="dxa"/>
        <w:right w:w="0" w:type="dxa"/>
      </w:tblCellMar>
    </w:tblPr>
  </w:style>
  <w:style w:type="table" w:customStyle="1" w:styleId="Tabelacomgrade4">
    <w:name w:val="Tabela com grade4"/>
    <w:basedOn w:val="Tabelanormal"/>
    <w:uiPriority w:val="39"/>
    <w:rsid w:val="008711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4381-D417-4F32-9043-57DC3AE5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Application>LibreOffice/24.8.4.2$Windows_X86_64 LibreOffice_project/bb3cfa12c7b1bf994ecc5649a80400d06cd71002</Application>
  <AppVersion>15.0000</AppVersion>
  <Pages>3</Pages>
  <Words>611</Words>
  <Characters>3418</Characters>
  <CharactersWithSpaces>3997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2024-02-08T18:48:00Z</dcterms:created>
  <dc:creator>Prefeitura de Painel Painel</dc:creator>
  <dc:description/>
  <dc:language>pt-BR</dc:language>
  <cp:lastModifiedBy/>
  <dcterms:modified xsi:type="dcterms:W3CDTF">2025-01-17T11:07:35Z</dcterms:modified>
  <cp:revision>285</cp:revision>
  <dc:subject/>
  <dc:title/>
</cp:coreProperties>
</file>

<file path=docProps/custom.xml><?xml version="1.0" encoding="utf-8"?>
<Properties xmlns="http://schemas.openxmlformats.org/officeDocument/2006/custom-properties" xmlns:vt="http://schemas.openxmlformats.org/officeDocument/2006/docPropsVTypes"/>
</file>