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482" w:rsidRDefault="004D1482">
      <w:pPr>
        <w:pStyle w:val="Corpodetexto"/>
        <w:spacing w:before="245"/>
        <w:ind w:left="0"/>
      </w:pPr>
    </w:p>
    <w:p w:rsidR="004D1482" w:rsidRDefault="009B54E1">
      <w:pPr>
        <w:pStyle w:val="Ttulo1"/>
        <w:ind w:left="176" w:right="201" w:firstLine="0"/>
        <w:jc w:val="center"/>
      </w:pPr>
      <w:r>
        <w:t>TERMO</w:t>
      </w:r>
      <w:r>
        <w:rPr>
          <w:spacing w:val="-5"/>
        </w:rPr>
        <w:t xml:space="preserve"> </w:t>
      </w:r>
      <w:r>
        <w:t>DE</w:t>
      </w:r>
      <w:r>
        <w:rPr>
          <w:spacing w:val="-6"/>
        </w:rPr>
        <w:t xml:space="preserve"> </w:t>
      </w:r>
      <w:r>
        <w:rPr>
          <w:spacing w:val="-2"/>
        </w:rPr>
        <w:t>REFERÊNCIA</w:t>
      </w:r>
    </w:p>
    <w:p w:rsidR="004D1482" w:rsidRDefault="004D1482">
      <w:pPr>
        <w:pStyle w:val="Corpodetexto"/>
        <w:spacing w:before="273"/>
        <w:ind w:left="0"/>
        <w:rPr>
          <w:b/>
        </w:rPr>
      </w:pPr>
    </w:p>
    <w:p w:rsidR="004D1482" w:rsidRDefault="009B54E1">
      <w:pPr>
        <w:pStyle w:val="Corpodetexto"/>
        <w:spacing w:line="360" w:lineRule="auto"/>
        <w:ind w:right="231" w:firstLine="708"/>
        <w:jc w:val="both"/>
      </w:pPr>
      <w:r>
        <w:t>Conforme previsto no inciso XXIII, do artigo 6º, e § 1º do artigo 40, da Lei Federal n.º 14.133/2021,</w:t>
      </w:r>
      <w:r>
        <w:rPr>
          <w:spacing w:val="-10"/>
        </w:rPr>
        <w:t xml:space="preserve"> </w:t>
      </w:r>
      <w:r>
        <w:t>Termo</w:t>
      </w:r>
      <w:r>
        <w:rPr>
          <w:spacing w:val="-10"/>
        </w:rPr>
        <w:t xml:space="preserve"> </w:t>
      </w:r>
      <w:r>
        <w:t>de</w:t>
      </w:r>
      <w:r>
        <w:rPr>
          <w:spacing w:val="-9"/>
        </w:rPr>
        <w:t xml:space="preserve"> </w:t>
      </w:r>
      <w:r>
        <w:t>Referência</w:t>
      </w:r>
      <w:r>
        <w:rPr>
          <w:spacing w:val="-7"/>
        </w:rPr>
        <w:t xml:space="preserve"> </w:t>
      </w:r>
      <w:r>
        <w:t>é</w:t>
      </w:r>
      <w:r>
        <w:rPr>
          <w:spacing w:val="-9"/>
        </w:rPr>
        <w:t xml:space="preserve"> </w:t>
      </w:r>
      <w:r>
        <w:t>o</w:t>
      </w:r>
      <w:r>
        <w:rPr>
          <w:spacing w:val="-10"/>
        </w:rPr>
        <w:t xml:space="preserve"> </w:t>
      </w:r>
      <w:r>
        <w:t>documento</w:t>
      </w:r>
      <w:r>
        <w:rPr>
          <w:spacing w:val="-9"/>
        </w:rPr>
        <w:t xml:space="preserve"> </w:t>
      </w:r>
      <w:r>
        <w:t>necessário</w:t>
      </w:r>
      <w:r>
        <w:rPr>
          <w:spacing w:val="-9"/>
        </w:rPr>
        <w:t xml:space="preserve"> </w:t>
      </w:r>
      <w:r>
        <w:t>para</w:t>
      </w:r>
      <w:r>
        <w:rPr>
          <w:spacing w:val="-13"/>
        </w:rPr>
        <w:t xml:space="preserve"> </w:t>
      </w:r>
      <w:r>
        <w:t>a</w:t>
      </w:r>
      <w:r>
        <w:rPr>
          <w:spacing w:val="-9"/>
        </w:rPr>
        <w:t xml:space="preserve"> </w:t>
      </w:r>
      <w:r>
        <w:t>contratação</w:t>
      </w:r>
      <w:r>
        <w:rPr>
          <w:spacing w:val="-7"/>
        </w:rPr>
        <w:t xml:space="preserve"> </w:t>
      </w:r>
      <w:r>
        <w:t>de</w:t>
      </w:r>
      <w:r>
        <w:rPr>
          <w:spacing w:val="-9"/>
        </w:rPr>
        <w:t xml:space="preserve"> </w:t>
      </w:r>
      <w:r>
        <w:t>bens</w:t>
      </w:r>
      <w:r>
        <w:rPr>
          <w:spacing w:val="38"/>
        </w:rPr>
        <w:t xml:space="preserve"> </w:t>
      </w:r>
      <w:r>
        <w:t>e</w:t>
      </w:r>
      <w:r>
        <w:rPr>
          <w:spacing w:val="-9"/>
        </w:rPr>
        <w:t xml:space="preserve"> </w:t>
      </w:r>
      <w:r>
        <w:t xml:space="preserve">serviços, que deve conter os seguintes parâmetros e </w:t>
      </w:r>
      <w:r>
        <w:t>elementos descritivos:</w:t>
      </w:r>
    </w:p>
    <w:p w:rsidR="004D1482" w:rsidRDefault="004D1482">
      <w:pPr>
        <w:pStyle w:val="Corpodetexto"/>
        <w:spacing w:before="146"/>
        <w:ind w:left="0"/>
      </w:pPr>
    </w:p>
    <w:p w:rsidR="004D1482" w:rsidRDefault="009B54E1">
      <w:pPr>
        <w:pStyle w:val="Ttulo1"/>
        <w:numPr>
          <w:ilvl w:val="0"/>
          <w:numId w:val="1"/>
        </w:numPr>
        <w:tabs>
          <w:tab w:val="left" w:pos="367"/>
        </w:tabs>
        <w:ind w:left="367" w:hanging="151"/>
      </w:pPr>
      <w:r>
        <w:t xml:space="preserve">- </w:t>
      </w:r>
      <w:r>
        <w:rPr>
          <w:spacing w:val="-2"/>
        </w:rPr>
        <w:t>OBJETO:</w:t>
      </w:r>
    </w:p>
    <w:p w:rsidR="004D1482" w:rsidRDefault="009B54E1">
      <w:pPr>
        <w:pStyle w:val="Ttulo1"/>
        <w:tabs>
          <w:tab w:val="left" w:pos="367"/>
        </w:tabs>
        <w:spacing w:before="114" w:after="114" w:line="360" w:lineRule="auto"/>
        <w:ind w:left="367" w:hanging="151"/>
        <w:jc w:val="both"/>
        <w:rPr>
          <w:b w:val="0"/>
          <w:bCs w:val="0"/>
        </w:rPr>
      </w:pPr>
      <w:r>
        <w:rPr>
          <w:b w:val="0"/>
          <w:bCs w:val="0"/>
          <w:spacing w:val="-2"/>
        </w:rPr>
        <w:t xml:space="preserve">   </w:t>
      </w:r>
      <w:r>
        <w:rPr>
          <w:b w:val="0"/>
          <w:bCs w:val="0"/>
          <w:spacing w:val="-2"/>
        </w:rPr>
        <w:tab/>
        <w:t>O presente edital de Chamada Pública tem por objetivo receber proposta destinada ao fornecimento de gêneros alimentícios diretamente de organizações da Agricultura Familiar e do Empreendedor Familiar Rural, para atende</w:t>
      </w:r>
      <w:r>
        <w:rPr>
          <w:b w:val="0"/>
          <w:bCs w:val="0"/>
          <w:spacing w:val="-2"/>
        </w:rPr>
        <w:t>r as Instituições Educacionais da Rede Pública deste Município, no exercício de 2024, através de recursos do Programa Nacional de Alimentação Escolar – PNAE, conforme Tabela abaixo:</w:t>
      </w:r>
    </w:p>
    <w:tbl>
      <w:tblPr>
        <w:tblW w:w="9893" w:type="dxa"/>
        <w:tblLayout w:type="fixed"/>
        <w:tblCellMar>
          <w:left w:w="30" w:type="dxa"/>
          <w:right w:w="30" w:type="dxa"/>
        </w:tblCellMar>
        <w:tblLook w:val="04A0" w:firstRow="1" w:lastRow="0" w:firstColumn="1" w:lastColumn="0" w:noHBand="0" w:noVBand="1"/>
      </w:tblPr>
      <w:tblGrid>
        <w:gridCol w:w="732"/>
        <w:gridCol w:w="4681"/>
        <w:gridCol w:w="1260"/>
        <w:gridCol w:w="1653"/>
        <w:gridCol w:w="1567"/>
      </w:tblGrid>
      <w:tr w:rsidR="004D1482">
        <w:trPr>
          <w:trHeight w:val="256"/>
        </w:trPr>
        <w:tc>
          <w:tcPr>
            <w:tcW w:w="732" w:type="dxa"/>
            <w:vAlign w:val="bottom"/>
          </w:tcPr>
          <w:p w:rsidR="004D1482" w:rsidRDefault="009B54E1">
            <w:pPr>
              <w:jc w:val="center"/>
            </w:pPr>
            <w:r>
              <w:rPr>
                <w:b/>
              </w:rPr>
              <w:t>ITEM</w:t>
            </w:r>
          </w:p>
        </w:tc>
        <w:tc>
          <w:tcPr>
            <w:tcW w:w="4681" w:type="dxa"/>
            <w:vAlign w:val="bottom"/>
          </w:tcPr>
          <w:p w:rsidR="004D1482" w:rsidRDefault="009B54E1">
            <w:pPr>
              <w:jc w:val="center"/>
            </w:pPr>
            <w:r>
              <w:rPr>
                <w:b/>
              </w:rPr>
              <w:t>DESCRIÇÃO/ESPECIFICAÇÃO</w:t>
            </w:r>
          </w:p>
        </w:tc>
        <w:tc>
          <w:tcPr>
            <w:tcW w:w="1260" w:type="dxa"/>
            <w:vAlign w:val="bottom"/>
          </w:tcPr>
          <w:p w:rsidR="004D1482" w:rsidRDefault="009B54E1">
            <w:pPr>
              <w:jc w:val="center"/>
            </w:pPr>
            <w:r>
              <w:rPr>
                <w:b/>
              </w:rPr>
              <w:t>TIPO DO ITEM</w:t>
            </w:r>
          </w:p>
        </w:tc>
        <w:tc>
          <w:tcPr>
            <w:tcW w:w="1653" w:type="dxa"/>
            <w:vAlign w:val="bottom"/>
          </w:tcPr>
          <w:p w:rsidR="004D1482" w:rsidRDefault="009B54E1">
            <w:pPr>
              <w:jc w:val="center"/>
            </w:pPr>
            <w:r>
              <w:rPr>
                <w:b/>
              </w:rPr>
              <w:t>UNIDADE DE MEDIDA</w:t>
            </w:r>
          </w:p>
        </w:tc>
        <w:tc>
          <w:tcPr>
            <w:tcW w:w="1567" w:type="dxa"/>
            <w:vAlign w:val="bottom"/>
          </w:tcPr>
          <w:p w:rsidR="004D1482" w:rsidRDefault="009B54E1">
            <w:pPr>
              <w:jc w:val="center"/>
            </w:pPr>
            <w:r>
              <w:rPr>
                <w:b/>
              </w:rPr>
              <w:t>QUANTIDADE</w:t>
            </w:r>
          </w:p>
        </w:tc>
      </w:tr>
      <w:tr w:rsidR="004D1482">
        <w:trPr>
          <w:trHeight w:val="746"/>
        </w:trPr>
        <w:tc>
          <w:tcPr>
            <w:tcW w:w="732" w:type="dxa"/>
            <w:vAlign w:val="bottom"/>
          </w:tcPr>
          <w:p w:rsidR="004D1482" w:rsidRDefault="009B54E1">
            <w:r>
              <w:t>1</w:t>
            </w:r>
          </w:p>
        </w:tc>
        <w:tc>
          <w:tcPr>
            <w:tcW w:w="4681" w:type="dxa"/>
            <w:vAlign w:val="bottom"/>
          </w:tcPr>
          <w:p w:rsidR="004D1482" w:rsidRDefault="009B54E1">
            <w:pPr>
              <w:jc w:val="both"/>
            </w:pPr>
            <w:r>
              <w:t>Abobrinha verde, italiana, de primeira qualidade, frescas e sãs. No ponto de maturação adequado para o consumo.</w:t>
            </w:r>
          </w:p>
        </w:tc>
        <w:tc>
          <w:tcPr>
            <w:tcW w:w="1260" w:type="dxa"/>
            <w:vAlign w:val="bottom"/>
          </w:tcPr>
          <w:p w:rsidR="004D1482" w:rsidRDefault="009B54E1">
            <w:pPr>
              <w:jc w:val="center"/>
            </w:pPr>
            <w:r>
              <w:t>Hortfrut</w:t>
            </w:r>
          </w:p>
        </w:tc>
        <w:tc>
          <w:tcPr>
            <w:tcW w:w="1653" w:type="dxa"/>
            <w:vAlign w:val="center"/>
          </w:tcPr>
          <w:p w:rsidR="004D1482" w:rsidRDefault="009B54E1">
            <w:pPr>
              <w:jc w:val="center"/>
            </w:pPr>
            <w:r>
              <w:t>Kg</w:t>
            </w:r>
          </w:p>
        </w:tc>
        <w:tc>
          <w:tcPr>
            <w:tcW w:w="1567" w:type="dxa"/>
            <w:vAlign w:val="center"/>
          </w:tcPr>
          <w:p w:rsidR="004D1482" w:rsidRDefault="009B54E1">
            <w:pPr>
              <w:jc w:val="center"/>
            </w:pPr>
            <w:r>
              <w:t>60</w:t>
            </w:r>
          </w:p>
        </w:tc>
      </w:tr>
      <w:tr w:rsidR="004D1482">
        <w:trPr>
          <w:trHeight w:val="2542"/>
        </w:trPr>
        <w:tc>
          <w:tcPr>
            <w:tcW w:w="732" w:type="dxa"/>
            <w:vAlign w:val="bottom"/>
          </w:tcPr>
          <w:p w:rsidR="004D1482" w:rsidRDefault="009B54E1">
            <w:r>
              <w:t>2</w:t>
            </w:r>
          </w:p>
        </w:tc>
        <w:tc>
          <w:tcPr>
            <w:tcW w:w="4681" w:type="dxa"/>
            <w:vAlign w:val="bottom"/>
          </w:tcPr>
          <w:p w:rsidR="004D1482" w:rsidRDefault="009B54E1">
            <w:r>
              <w:t>Aipim cru, descascado e congelado – apresentando boas caracteristicas para cozimento e do cultivar bem definidas, fisiologicam</w:t>
            </w:r>
            <w:r>
              <w:t>ente desenvolvidos, bem formados, com coloração própria, livre de danos mecânicos, fisiológicos, pragas, e doenças e estarem em perfeitas condições de conservação e maturação – prazo de validade de no mínimo 180 dias a partir da data de fabricação (manipul</w:t>
            </w:r>
            <w:r>
              <w:t>ação e envasamento).</w:t>
            </w:r>
          </w:p>
        </w:tc>
        <w:tc>
          <w:tcPr>
            <w:tcW w:w="1260" w:type="dxa"/>
            <w:vAlign w:val="bottom"/>
          </w:tcPr>
          <w:p w:rsidR="004D1482" w:rsidRDefault="009B54E1">
            <w:pPr>
              <w:jc w:val="center"/>
            </w:pPr>
            <w:r>
              <w:t>Hortfrut</w:t>
            </w:r>
          </w:p>
        </w:tc>
        <w:tc>
          <w:tcPr>
            <w:tcW w:w="1653" w:type="dxa"/>
            <w:vAlign w:val="center"/>
          </w:tcPr>
          <w:p w:rsidR="004D1482" w:rsidRDefault="009B54E1">
            <w:pPr>
              <w:jc w:val="center"/>
            </w:pPr>
            <w:r>
              <w:t>Kg</w:t>
            </w:r>
          </w:p>
        </w:tc>
        <w:tc>
          <w:tcPr>
            <w:tcW w:w="1567" w:type="dxa"/>
            <w:vAlign w:val="center"/>
          </w:tcPr>
          <w:p w:rsidR="004D1482" w:rsidRDefault="009B54E1">
            <w:pPr>
              <w:jc w:val="center"/>
            </w:pPr>
            <w:r>
              <w:t>60</w:t>
            </w:r>
          </w:p>
        </w:tc>
      </w:tr>
      <w:tr w:rsidR="004D1482">
        <w:trPr>
          <w:trHeight w:val="433"/>
        </w:trPr>
        <w:tc>
          <w:tcPr>
            <w:tcW w:w="732" w:type="dxa"/>
            <w:vAlign w:val="bottom"/>
          </w:tcPr>
          <w:p w:rsidR="004D1482" w:rsidRDefault="009B54E1">
            <w:r>
              <w:t>3</w:t>
            </w:r>
          </w:p>
        </w:tc>
        <w:tc>
          <w:tcPr>
            <w:tcW w:w="4681" w:type="dxa"/>
            <w:vAlign w:val="bottom"/>
          </w:tcPr>
          <w:p w:rsidR="004D1482" w:rsidRDefault="009B54E1">
            <w:pPr>
              <w:jc w:val="both"/>
            </w:pPr>
            <w:r>
              <w:t>Alface, crespa ou lisa, com todas as partes comestíveis aproveitáveis, livre de fungos.</w:t>
            </w:r>
          </w:p>
        </w:tc>
        <w:tc>
          <w:tcPr>
            <w:tcW w:w="1260" w:type="dxa"/>
            <w:vAlign w:val="bottom"/>
          </w:tcPr>
          <w:p w:rsidR="004D1482" w:rsidRDefault="009B54E1">
            <w:pPr>
              <w:jc w:val="center"/>
            </w:pPr>
            <w:r>
              <w:t>Hortfrut</w:t>
            </w:r>
          </w:p>
        </w:tc>
        <w:tc>
          <w:tcPr>
            <w:tcW w:w="1653" w:type="dxa"/>
            <w:vAlign w:val="center"/>
          </w:tcPr>
          <w:p w:rsidR="004D1482" w:rsidRDefault="009B54E1">
            <w:pPr>
              <w:jc w:val="center"/>
            </w:pPr>
            <w:r>
              <w:t>Un</w:t>
            </w:r>
          </w:p>
        </w:tc>
        <w:tc>
          <w:tcPr>
            <w:tcW w:w="1567" w:type="dxa"/>
            <w:vAlign w:val="center"/>
          </w:tcPr>
          <w:p w:rsidR="004D1482" w:rsidRDefault="009B54E1">
            <w:pPr>
              <w:jc w:val="center"/>
            </w:pPr>
            <w:r>
              <w:t>300</w:t>
            </w:r>
          </w:p>
        </w:tc>
      </w:tr>
      <w:tr w:rsidR="004D1482">
        <w:trPr>
          <w:trHeight w:val="843"/>
        </w:trPr>
        <w:tc>
          <w:tcPr>
            <w:tcW w:w="732" w:type="dxa"/>
            <w:vAlign w:val="bottom"/>
          </w:tcPr>
          <w:p w:rsidR="004D1482" w:rsidRDefault="009B54E1">
            <w:r>
              <w:t>4</w:t>
            </w:r>
          </w:p>
        </w:tc>
        <w:tc>
          <w:tcPr>
            <w:tcW w:w="4681" w:type="dxa"/>
            <w:vAlign w:val="bottom"/>
          </w:tcPr>
          <w:p w:rsidR="004D1482" w:rsidRDefault="009B54E1">
            <w:pPr>
              <w:jc w:val="both"/>
            </w:pPr>
            <w:r>
              <w:t>Alho, cabeça, selecionado, tamanho médio, dentes bem definidos e limpos, firmes e sem machucados, grupo comum,</w:t>
            </w:r>
            <w:r>
              <w:t xml:space="preserve"> branco, tipo especial.</w:t>
            </w:r>
          </w:p>
        </w:tc>
        <w:tc>
          <w:tcPr>
            <w:tcW w:w="1260" w:type="dxa"/>
            <w:vAlign w:val="bottom"/>
          </w:tcPr>
          <w:p w:rsidR="004D1482" w:rsidRDefault="009B54E1">
            <w:pPr>
              <w:jc w:val="center"/>
            </w:pPr>
            <w:r>
              <w:t>Hortfrut</w:t>
            </w:r>
          </w:p>
        </w:tc>
        <w:tc>
          <w:tcPr>
            <w:tcW w:w="1653" w:type="dxa"/>
            <w:vAlign w:val="center"/>
          </w:tcPr>
          <w:p w:rsidR="004D1482" w:rsidRDefault="009B54E1">
            <w:pPr>
              <w:jc w:val="center"/>
            </w:pPr>
            <w:r>
              <w:t>Kg</w:t>
            </w:r>
          </w:p>
        </w:tc>
        <w:tc>
          <w:tcPr>
            <w:tcW w:w="1567" w:type="dxa"/>
            <w:vAlign w:val="center"/>
          </w:tcPr>
          <w:p w:rsidR="004D1482" w:rsidRDefault="009B54E1">
            <w:pPr>
              <w:jc w:val="center"/>
            </w:pPr>
            <w:r>
              <w:t>5</w:t>
            </w:r>
          </w:p>
        </w:tc>
      </w:tr>
      <w:tr w:rsidR="004D1482">
        <w:trPr>
          <w:trHeight w:val="1048"/>
        </w:trPr>
        <w:tc>
          <w:tcPr>
            <w:tcW w:w="732" w:type="dxa"/>
            <w:vAlign w:val="bottom"/>
          </w:tcPr>
          <w:p w:rsidR="004D1482" w:rsidRDefault="009B54E1">
            <w:r>
              <w:t>5</w:t>
            </w:r>
          </w:p>
        </w:tc>
        <w:tc>
          <w:tcPr>
            <w:tcW w:w="4681" w:type="dxa"/>
            <w:vAlign w:val="bottom"/>
          </w:tcPr>
          <w:p w:rsidR="004D1482" w:rsidRDefault="009B54E1">
            <w:pPr>
              <w:jc w:val="both"/>
            </w:pPr>
            <w:r>
              <w:t>Batata inglesa, graúda, sem ferimentos ou defeitos, consistência firme, sem corpos estranhos ou terra aderidos à superfície externa, sem indícios de germinação e sem manchas esverdeadas</w:t>
            </w:r>
          </w:p>
        </w:tc>
        <w:tc>
          <w:tcPr>
            <w:tcW w:w="1260" w:type="dxa"/>
            <w:vAlign w:val="bottom"/>
          </w:tcPr>
          <w:p w:rsidR="004D1482" w:rsidRDefault="009B54E1">
            <w:pPr>
              <w:jc w:val="center"/>
            </w:pPr>
            <w:r>
              <w:t>Hortfrut</w:t>
            </w:r>
          </w:p>
        </w:tc>
        <w:tc>
          <w:tcPr>
            <w:tcW w:w="1653" w:type="dxa"/>
            <w:vAlign w:val="center"/>
          </w:tcPr>
          <w:p w:rsidR="004D1482" w:rsidRDefault="009B54E1">
            <w:pPr>
              <w:jc w:val="center"/>
            </w:pPr>
            <w:r>
              <w:t>Kg</w:t>
            </w:r>
          </w:p>
        </w:tc>
        <w:tc>
          <w:tcPr>
            <w:tcW w:w="1567" w:type="dxa"/>
            <w:vAlign w:val="center"/>
          </w:tcPr>
          <w:p w:rsidR="004D1482" w:rsidRDefault="009B54E1">
            <w:pPr>
              <w:jc w:val="center"/>
            </w:pPr>
            <w:r>
              <w:t>80</w:t>
            </w:r>
          </w:p>
        </w:tc>
      </w:tr>
      <w:tr w:rsidR="004D1482">
        <w:trPr>
          <w:trHeight w:val="927"/>
        </w:trPr>
        <w:tc>
          <w:tcPr>
            <w:tcW w:w="732" w:type="dxa"/>
            <w:vAlign w:val="bottom"/>
          </w:tcPr>
          <w:p w:rsidR="004D1482" w:rsidRDefault="009B54E1">
            <w:r>
              <w:t>6</w:t>
            </w:r>
          </w:p>
        </w:tc>
        <w:tc>
          <w:tcPr>
            <w:tcW w:w="4681" w:type="dxa"/>
            <w:vAlign w:val="bottom"/>
          </w:tcPr>
          <w:p w:rsidR="004D1482" w:rsidRDefault="009B54E1">
            <w:pPr>
              <w:jc w:val="both"/>
            </w:pPr>
            <w:r>
              <w:t xml:space="preserve">Beterraba, </w:t>
            </w:r>
            <w:r>
              <w:t>sem folhas, tamanho médio, sem ferimentos ou defeitos, consistência firme e sem corpos estranhos ou terra aderidos à superfície externa.</w:t>
            </w:r>
          </w:p>
        </w:tc>
        <w:tc>
          <w:tcPr>
            <w:tcW w:w="1260" w:type="dxa"/>
            <w:vAlign w:val="bottom"/>
          </w:tcPr>
          <w:p w:rsidR="004D1482" w:rsidRDefault="009B54E1">
            <w:pPr>
              <w:jc w:val="center"/>
            </w:pPr>
            <w:r>
              <w:t>Hortfrut</w:t>
            </w:r>
          </w:p>
        </w:tc>
        <w:tc>
          <w:tcPr>
            <w:tcW w:w="1653" w:type="dxa"/>
            <w:vAlign w:val="center"/>
          </w:tcPr>
          <w:p w:rsidR="004D1482" w:rsidRDefault="009B54E1">
            <w:pPr>
              <w:jc w:val="center"/>
            </w:pPr>
            <w:r>
              <w:t>Kg</w:t>
            </w:r>
          </w:p>
        </w:tc>
        <w:tc>
          <w:tcPr>
            <w:tcW w:w="1567" w:type="dxa"/>
            <w:vAlign w:val="center"/>
          </w:tcPr>
          <w:p w:rsidR="004D1482" w:rsidRDefault="009B54E1">
            <w:pPr>
              <w:jc w:val="center"/>
            </w:pPr>
            <w:r>
              <w:t>80</w:t>
            </w:r>
          </w:p>
        </w:tc>
      </w:tr>
      <w:tr w:rsidR="004D1482">
        <w:trPr>
          <w:trHeight w:val="927"/>
        </w:trPr>
        <w:tc>
          <w:tcPr>
            <w:tcW w:w="732" w:type="dxa"/>
            <w:vAlign w:val="bottom"/>
          </w:tcPr>
          <w:p w:rsidR="004D1482" w:rsidRDefault="009B54E1">
            <w:r>
              <w:t>7</w:t>
            </w:r>
          </w:p>
        </w:tc>
        <w:tc>
          <w:tcPr>
            <w:tcW w:w="4681" w:type="dxa"/>
            <w:vAlign w:val="bottom"/>
          </w:tcPr>
          <w:p w:rsidR="004D1482" w:rsidRDefault="009B54E1">
            <w:pPr>
              <w:jc w:val="both"/>
            </w:pPr>
            <w:r>
              <w:t xml:space="preserve">Brócolis, com todas as partes comestíveis aproveitáveis, com grau de evolução completo, isento de </w:t>
            </w:r>
            <w:r>
              <w:t>sujidades, parasitas e larvas.</w:t>
            </w:r>
          </w:p>
        </w:tc>
        <w:tc>
          <w:tcPr>
            <w:tcW w:w="1260" w:type="dxa"/>
            <w:vAlign w:val="bottom"/>
          </w:tcPr>
          <w:p w:rsidR="004D1482" w:rsidRDefault="009B54E1">
            <w:pPr>
              <w:jc w:val="center"/>
            </w:pPr>
            <w:r>
              <w:t>Hortfrut</w:t>
            </w:r>
          </w:p>
        </w:tc>
        <w:tc>
          <w:tcPr>
            <w:tcW w:w="1653" w:type="dxa"/>
            <w:vAlign w:val="center"/>
          </w:tcPr>
          <w:p w:rsidR="004D1482" w:rsidRDefault="00520B58">
            <w:pPr>
              <w:jc w:val="center"/>
            </w:pPr>
            <w:r>
              <w:t>Un</w:t>
            </w:r>
            <w:bookmarkStart w:id="0" w:name="_GoBack"/>
            <w:bookmarkEnd w:id="0"/>
          </w:p>
        </w:tc>
        <w:tc>
          <w:tcPr>
            <w:tcW w:w="1567" w:type="dxa"/>
            <w:vAlign w:val="center"/>
          </w:tcPr>
          <w:p w:rsidR="004D1482" w:rsidRDefault="009B54E1">
            <w:pPr>
              <w:jc w:val="center"/>
            </w:pPr>
            <w:r>
              <w:t>80</w:t>
            </w:r>
          </w:p>
        </w:tc>
      </w:tr>
      <w:tr w:rsidR="004D1482">
        <w:trPr>
          <w:trHeight w:val="843"/>
        </w:trPr>
        <w:tc>
          <w:tcPr>
            <w:tcW w:w="732" w:type="dxa"/>
            <w:vAlign w:val="bottom"/>
          </w:tcPr>
          <w:p w:rsidR="004D1482" w:rsidRDefault="009B54E1">
            <w:r>
              <w:lastRenderedPageBreak/>
              <w:t>8</w:t>
            </w:r>
          </w:p>
        </w:tc>
        <w:tc>
          <w:tcPr>
            <w:tcW w:w="4681" w:type="dxa"/>
            <w:vAlign w:val="bottom"/>
          </w:tcPr>
          <w:p w:rsidR="004D1482" w:rsidRDefault="009B54E1">
            <w:pPr>
              <w:jc w:val="both"/>
            </w:pPr>
            <w:r>
              <w:t>Cebola, tamanho médio, uniforme, sem ferimentos ou defeitos, consistência firme, bem desenvolvida e sem indícios de germinação.</w:t>
            </w:r>
          </w:p>
        </w:tc>
        <w:tc>
          <w:tcPr>
            <w:tcW w:w="1260" w:type="dxa"/>
            <w:vAlign w:val="bottom"/>
          </w:tcPr>
          <w:p w:rsidR="004D1482" w:rsidRDefault="009B54E1">
            <w:pPr>
              <w:jc w:val="center"/>
            </w:pPr>
            <w:r>
              <w:t>Hortfrut</w:t>
            </w:r>
          </w:p>
        </w:tc>
        <w:tc>
          <w:tcPr>
            <w:tcW w:w="1653" w:type="dxa"/>
            <w:vAlign w:val="center"/>
          </w:tcPr>
          <w:p w:rsidR="004D1482" w:rsidRDefault="009B54E1">
            <w:pPr>
              <w:jc w:val="center"/>
            </w:pPr>
            <w:r>
              <w:t>Kg</w:t>
            </w:r>
          </w:p>
        </w:tc>
        <w:tc>
          <w:tcPr>
            <w:tcW w:w="1567" w:type="dxa"/>
            <w:vAlign w:val="center"/>
          </w:tcPr>
          <w:p w:rsidR="004D1482" w:rsidRDefault="009B54E1">
            <w:pPr>
              <w:jc w:val="center"/>
            </w:pPr>
            <w:r>
              <w:t>80</w:t>
            </w:r>
          </w:p>
        </w:tc>
      </w:tr>
      <w:tr w:rsidR="004D1482">
        <w:trPr>
          <w:trHeight w:val="1048"/>
        </w:trPr>
        <w:tc>
          <w:tcPr>
            <w:tcW w:w="732" w:type="dxa"/>
            <w:vAlign w:val="bottom"/>
          </w:tcPr>
          <w:p w:rsidR="004D1482" w:rsidRDefault="009B54E1">
            <w:r>
              <w:t>9</w:t>
            </w:r>
          </w:p>
        </w:tc>
        <w:tc>
          <w:tcPr>
            <w:tcW w:w="4681" w:type="dxa"/>
            <w:vAlign w:val="bottom"/>
          </w:tcPr>
          <w:p w:rsidR="004D1482" w:rsidRDefault="009B54E1">
            <w:pPr>
              <w:jc w:val="both"/>
            </w:pPr>
            <w:r>
              <w:t xml:space="preserve">Cenoura, sem folhas, tamanho médio, sem ferimentos ou </w:t>
            </w:r>
            <w:r>
              <w:t>defeitos, consistência firme, sem corpos estranhos ou terra aderidos à superfície externa e sem indícios de germinação.</w:t>
            </w:r>
          </w:p>
        </w:tc>
        <w:tc>
          <w:tcPr>
            <w:tcW w:w="1260" w:type="dxa"/>
            <w:vAlign w:val="bottom"/>
          </w:tcPr>
          <w:p w:rsidR="004D1482" w:rsidRDefault="009B54E1">
            <w:pPr>
              <w:jc w:val="center"/>
            </w:pPr>
            <w:r>
              <w:t>Hortfrut</w:t>
            </w:r>
          </w:p>
        </w:tc>
        <w:tc>
          <w:tcPr>
            <w:tcW w:w="1653" w:type="dxa"/>
            <w:vAlign w:val="center"/>
          </w:tcPr>
          <w:p w:rsidR="004D1482" w:rsidRDefault="009B54E1">
            <w:pPr>
              <w:jc w:val="center"/>
            </w:pPr>
            <w:r>
              <w:t>Kg</w:t>
            </w:r>
          </w:p>
        </w:tc>
        <w:tc>
          <w:tcPr>
            <w:tcW w:w="1567" w:type="dxa"/>
            <w:vAlign w:val="center"/>
          </w:tcPr>
          <w:p w:rsidR="004D1482" w:rsidRDefault="009B54E1">
            <w:pPr>
              <w:jc w:val="center"/>
            </w:pPr>
            <w:r>
              <w:t>80</w:t>
            </w:r>
          </w:p>
        </w:tc>
      </w:tr>
      <w:tr w:rsidR="004D1482">
        <w:trPr>
          <w:trHeight w:val="638"/>
        </w:trPr>
        <w:tc>
          <w:tcPr>
            <w:tcW w:w="732" w:type="dxa"/>
            <w:vAlign w:val="bottom"/>
          </w:tcPr>
          <w:p w:rsidR="004D1482" w:rsidRDefault="009B54E1">
            <w:r>
              <w:t>10</w:t>
            </w:r>
          </w:p>
        </w:tc>
        <w:tc>
          <w:tcPr>
            <w:tcW w:w="4681" w:type="dxa"/>
            <w:vAlign w:val="bottom"/>
          </w:tcPr>
          <w:p w:rsidR="004D1482" w:rsidRDefault="009B54E1">
            <w:pPr>
              <w:jc w:val="both"/>
            </w:pPr>
            <w:r>
              <w:t>Cheiro verde, folhas frescas e tenras, com todas as partes comestíveis aproveitáveis, livre de fungos.</w:t>
            </w:r>
          </w:p>
        </w:tc>
        <w:tc>
          <w:tcPr>
            <w:tcW w:w="1260" w:type="dxa"/>
            <w:vAlign w:val="bottom"/>
          </w:tcPr>
          <w:p w:rsidR="004D1482" w:rsidRDefault="009B54E1">
            <w:pPr>
              <w:jc w:val="center"/>
            </w:pPr>
            <w:r>
              <w:t>Hortfrut</w:t>
            </w:r>
          </w:p>
        </w:tc>
        <w:tc>
          <w:tcPr>
            <w:tcW w:w="1653" w:type="dxa"/>
            <w:vAlign w:val="center"/>
          </w:tcPr>
          <w:p w:rsidR="004D1482" w:rsidRDefault="009B54E1">
            <w:pPr>
              <w:jc w:val="center"/>
            </w:pPr>
            <w:r>
              <w:t>Mço</w:t>
            </w:r>
          </w:p>
        </w:tc>
        <w:tc>
          <w:tcPr>
            <w:tcW w:w="1567" w:type="dxa"/>
            <w:vAlign w:val="center"/>
          </w:tcPr>
          <w:p w:rsidR="004D1482" w:rsidRDefault="009B54E1">
            <w:pPr>
              <w:jc w:val="center"/>
            </w:pPr>
            <w:r>
              <w:t>150</w:t>
            </w:r>
          </w:p>
        </w:tc>
      </w:tr>
      <w:tr w:rsidR="004D1482">
        <w:trPr>
          <w:trHeight w:val="638"/>
        </w:trPr>
        <w:tc>
          <w:tcPr>
            <w:tcW w:w="732" w:type="dxa"/>
            <w:vAlign w:val="bottom"/>
          </w:tcPr>
          <w:p w:rsidR="004D1482" w:rsidRDefault="009B54E1">
            <w:r>
              <w:t>11</w:t>
            </w:r>
          </w:p>
        </w:tc>
        <w:tc>
          <w:tcPr>
            <w:tcW w:w="4681" w:type="dxa"/>
            <w:vAlign w:val="bottom"/>
          </w:tcPr>
          <w:p w:rsidR="004D1482" w:rsidRDefault="009B54E1">
            <w:pPr>
              <w:jc w:val="both"/>
            </w:pPr>
            <w:r>
              <w:t>Chuchu, com todas as partes comestíveis aproveitáveis, tamanho médio, casca íntegra e isenta de fungos.</w:t>
            </w:r>
          </w:p>
        </w:tc>
        <w:tc>
          <w:tcPr>
            <w:tcW w:w="1260" w:type="dxa"/>
            <w:vAlign w:val="bottom"/>
          </w:tcPr>
          <w:p w:rsidR="004D1482" w:rsidRDefault="009B54E1">
            <w:pPr>
              <w:jc w:val="center"/>
            </w:pPr>
            <w:r>
              <w:t>Hortfrut</w:t>
            </w:r>
          </w:p>
        </w:tc>
        <w:tc>
          <w:tcPr>
            <w:tcW w:w="1653" w:type="dxa"/>
            <w:vAlign w:val="center"/>
          </w:tcPr>
          <w:p w:rsidR="004D1482" w:rsidRDefault="009B54E1">
            <w:pPr>
              <w:jc w:val="center"/>
            </w:pPr>
            <w:r>
              <w:t>Kg</w:t>
            </w:r>
          </w:p>
        </w:tc>
        <w:tc>
          <w:tcPr>
            <w:tcW w:w="1567" w:type="dxa"/>
            <w:vAlign w:val="center"/>
          </w:tcPr>
          <w:p w:rsidR="004D1482" w:rsidRDefault="009B54E1">
            <w:pPr>
              <w:jc w:val="center"/>
            </w:pPr>
            <w:r>
              <w:t>50</w:t>
            </w:r>
          </w:p>
        </w:tc>
      </w:tr>
      <w:tr w:rsidR="004D1482">
        <w:trPr>
          <w:trHeight w:val="638"/>
        </w:trPr>
        <w:tc>
          <w:tcPr>
            <w:tcW w:w="732" w:type="dxa"/>
            <w:vAlign w:val="bottom"/>
          </w:tcPr>
          <w:p w:rsidR="004D1482" w:rsidRDefault="009B54E1">
            <w:r>
              <w:t>12</w:t>
            </w:r>
          </w:p>
        </w:tc>
        <w:tc>
          <w:tcPr>
            <w:tcW w:w="4681" w:type="dxa"/>
            <w:vAlign w:val="bottom"/>
          </w:tcPr>
          <w:p w:rsidR="004D1482" w:rsidRDefault="009B54E1">
            <w:pPr>
              <w:jc w:val="both"/>
            </w:pPr>
            <w:r>
              <w:t>Couve-flor, com todas as partes comestíveis aproveitáveis, íntegra, consistência firme, tamanho médio</w:t>
            </w:r>
          </w:p>
        </w:tc>
        <w:tc>
          <w:tcPr>
            <w:tcW w:w="1260" w:type="dxa"/>
            <w:vAlign w:val="bottom"/>
          </w:tcPr>
          <w:p w:rsidR="004D1482" w:rsidRDefault="009B54E1">
            <w:pPr>
              <w:jc w:val="center"/>
            </w:pPr>
            <w:r>
              <w:t>Hortfrut</w:t>
            </w:r>
          </w:p>
        </w:tc>
        <w:tc>
          <w:tcPr>
            <w:tcW w:w="1653" w:type="dxa"/>
            <w:vAlign w:val="center"/>
          </w:tcPr>
          <w:p w:rsidR="004D1482" w:rsidRDefault="009B54E1">
            <w:pPr>
              <w:jc w:val="center"/>
            </w:pPr>
            <w:r>
              <w:t>Un</w:t>
            </w:r>
          </w:p>
        </w:tc>
        <w:tc>
          <w:tcPr>
            <w:tcW w:w="1567" w:type="dxa"/>
            <w:vAlign w:val="center"/>
          </w:tcPr>
          <w:p w:rsidR="004D1482" w:rsidRDefault="009B54E1">
            <w:pPr>
              <w:jc w:val="center"/>
            </w:pPr>
            <w:r>
              <w:t>30</w:t>
            </w:r>
          </w:p>
        </w:tc>
      </w:tr>
      <w:tr w:rsidR="004D1482">
        <w:trPr>
          <w:trHeight w:val="433"/>
        </w:trPr>
        <w:tc>
          <w:tcPr>
            <w:tcW w:w="732" w:type="dxa"/>
            <w:vAlign w:val="bottom"/>
          </w:tcPr>
          <w:p w:rsidR="004D1482" w:rsidRDefault="009B54E1">
            <w:r>
              <w:t>13</w:t>
            </w:r>
          </w:p>
        </w:tc>
        <w:tc>
          <w:tcPr>
            <w:tcW w:w="4681" w:type="dxa"/>
            <w:vAlign w:val="bottom"/>
          </w:tcPr>
          <w:p w:rsidR="004D1482" w:rsidRDefault="009B54E1">
            <w:pPr>
              <w:jc w:val="both"/>
            </w:pPr>
            <w:r>
              <w:t>Couve manteiga, com todas as partes comestíveis aproveitáveis, livre de fungos.</w:t>
            </w:r>
          </w:p>
        </w:tc>
        <w:tc>
          <w:tcPr>
            <w:tcW w:w="1260" w:type="dxa"/>
            <w:vAlign w:val="bottom"/>
          </w:tcPr>
          <w:p w:rsidR="004D1482" w:rsidRDefault="009B54E1">
            <w:pPr>
              <w:jc w:val="center"/>
            </w:pPr>
            <w:r>
              <w:t>Hortfrut</w:t>
            </w:r>
          </w:p>
        </w:tc>
        <w:tc>
          <w:tcPr>
            <w:tcW w:w="1653" w:type="dxa"/>
            <w:vAlign w:val="center"/>
          </w:tcPr>
          <w:p w:rsidR="004D1482" w:rsidRDefault="009B54E1">
            <w:pPr>
              <w:jc w:val="center"/>
            </w:pPr>
            <w:r>
              <w:t>Mço</w:t>
            </w:r>
          </w:p>
        </w:tc>
        <w:tc>
          <w:tcPr>
            <w:tcW w:w="1567" w:type="dxa"/>
            <w:vAlign w:val="center"/>
          </w:tcPr>
          <w:p w:rsidR="004D1482" w:rsidRDefault="009B54E1">
            <w:pPr>
              <w:jc w:val="center"/>
            </w:pPr>
            <w:r>
              <w:t>100</w:t>
            </w:r>
          </w:p>
        </w:tc>
      </w:tr>
      <w:tr w:rsidR="004D1482">
        <w:trPr>
          <w:trHeight w:val="638"/>
        </w:trPr>
        <w:tc>
          <w:tcPr>
            <w:tcW w:w="732" w:type="dxa"/>
            <w:vAlign w:val="bottom"/>
          </w:tcPr>
          <w:p w:rsidR="004D1482" w:rsidRDefault="009B54E1">
            <w:r>
              <w:t>14</w:t>
            </w:r>
          </w:p>
        </w:tc>
        <w:tc>
          <w:tcPr>
            <w:tcW w:w="4681" w:type="dxa"/>
            <w:vAlign w:val="bottom"/>
          </w:tcPr>
          <w:p w:rsidR="004D1482" w:rsidRDefault="009B54E1">
            <w:pPr>
              <w:jc w:val="both"/>
            </w:pPr>
            <w:r>
              <w:t>Maçã, tipo Fuji ou Gala, tamanho médio, grau máximo de evolução no tamanho, casca lisa, sem ferimentos, consistência firme.</w:t>
            </w:r>
          </w:p>
        </w:tc>
        <w:tc>
          <w:tcPr>
            <w:tcW w:w="1260" w:type="dxa"/>
            <w:vAlign w:val="bottom"/>
          </w:tcPr>
          <w:p w:rsidR="004D1482" w:rsidRDefault="009B54E1">
            <w:pPr>
              <w:jc w:val="center"/>
            </w:pPr>
            <w:r>
              <w:t>Hortfrut</w:t>
            </w:r>
          </w:p>
        </w:tc>
        <w:tc>
          <w:tcPr>
            <w:tcW w:w="1653" w:type="dxa"/>
            <w:vAlign w:val="center"/>
          </w:tcPr>
          <w:p w:rsidR="004D1482" w:rsidRDefault="009B54E1">
            <w:pPr>
              <w:jc w:val="center"/>
            </w:pPr>
            <w:r>
              <w:t>Kg</w:t>
            </w:r>
          </w:p>
        </w:tc>
        <w:tc>
          <w:tcPr>
            <w:tcW w:w="1567" w:type="dxa"/>
            <w:vAlign w:val="center"/>
          </w:tcPr>
          <w:p w:rsidR="004D1482" w:rsidRDefault="009B54E1">
            <w:pPr>
              <w:jc w:val="center"/>
            </w:pPr>
            <w:r>
              <w:t>400</w:t>
            </w:r>
          </w:p>
        </w:tc>
      </w:tr>
      <w:tr w:rsidR="004D1482">
        <w:trPr>
          <w:trHeight w:val="843"/>
        </w:trPr>
        <w:tc>
          <w:tcPr>
            <w:tcW w:w="732" w:type="dxa"/>
            <w:vAlign w:val="bottom"/>
          </w:tcPr>
          <w:p w:rsidR="004D1482" w:rsidRDefault="009B54E1">
            <w:r>
              <w:t>15</w:t>
            </w:r>
          </w:p>
        </w:tc>
        <w:tc>
          <w:tcPr>
            <w:tcW w:w="4681" w:type="dxa"/>
            <w:vAlign w:val="bottom"/>
          </w:tcPr>
          <w:p w:rsidR="004D1482" w:rsidRDefault="009B54E1">
            <w:pPr>
              <w:jc w:val="both"/>
            </w:pPr>
            <w:r>
              <w:t xml:space="preserve">Moranga </w:t>
            </w:r>
            <w:r>
              <w:t>cabotiá, tamanho médio, selecionada, bem desenvolvida, cor e tamanho uniforme, isenta de pragas, doenças e substâncias nocivas a saúde.</w:t>
            </w:r>
          </w:p>
        </w:tc>
        <w:tc>
          <w:tcPr>
            <w:tcW w:w="1260" w:type="dxa"/>
            <w:vAlign w:val="bottom"/>
          </w:tcPr>
          <w:p w:rsidR="004D1482" w:rsidRDefault="009B54E1">
            <w:pPr>
              <w:jc w:val="center"/>
            </w:pPr>
            <w:r>
              <w:t>Hortfrut</w:t>
            </w:r>
          </w:p>
        </w:tc>
        <w:tc>
          <w:tcPr>
            <w:tcW w:w="1653" w:type="dxa"/>
            <w:vAlign w:val="center"/>
          </w:tcPr>
          <w:p w:rsidR="004D1482" w:rsidRDefault="009B54E1">
            <w:pPr>
              <w:jc w:val="center"/>
            </w:pPr>
            <w:r>
              <w:t>Kg</w:t>
            </w:r>
          </w:p>
        </w:tc>
        <w:tc>
          <w:tcPr>
            <w:tcW w:w="1567" w:type="dxa"/>
            <w:vAlign w:val="center"/>
          </w:tcPr>
          <w:p w:rsidR="004D1482" w:rsidRDefault="009B54E1">
            <w:pPr>
              <w:jc w:val="center"/>
            </w:pPr>
            <w:r>
              <w:t>60</w:t>
            </w:r>
          </w:p>
        </w:tc>
      </w:tr>
      <w:tr w:rsidR="004D1482">
        <w:trPr>
          <w:trHeight w:val="843"/>
        </w:trPr>
        <w:tc>
          <w:tcPr>
            <w:tcW w:w="732" w:type="dxa"/>
            <w:vAlign w:val="bottom"/>
          </w:tcPr>
          <w:p w:rsidR="004D1482" w:rsidRDefault="009B54E1">
            <w:r>
              <w:t>16</w:t>
            </w:r>
          </w:p>
        </w:tc>
        <w:tc>
          <w:tcPr>
            <w:tcW w:w="4681" w:type="dxa"/>
            <w:vAlign w:val="bottom"/>
          </w:tcPr>
          <w:p w:rsidR="004D1482" w:rsidRDefault="009B54E1">
            <w:pPr>
              <w:jc w:val="both"/>
            </w:pPr>
            <w:r>
              <w:t xml:space="preserve">Morango, com coloração e tamanho uniformes, sem machucaduras, bolores ou outros defeitos que possam </w:t>
            </w:r>
            <w:r>
              <w:t>alterar sua aparência e qualidade.</w:t>
            </w:r>
          </w:p>
        </w:tc>
        <w:tc>
          <w:tcPr>
            <w:tcW w:w="1260" w:type="dxa"/>
            <w:vAlign w:val="bottom"/>
          </w:tcPr>
          <w:p w:rsidR="004D1482" w:rsidRDefault="009B54E1">
            <w:pPr>
              <w:jc w:val="center"/>
            </w:pPr>
            <w:r>
              <w:t>Hortfrut</w:t>
            </w:r>
          </w:p>
        </w:tc>
        <w:tc>
          <w:tcPr>
            <w:tcW w:w="1653" w:type="dxa"/>
            <w:vAlign w:val="center"/>
          </w:tcPr>
          <w:p w:rsidR="004D1482" w:rsidRDefault="009B54E1">
            <w:pPr>
              <w:jc w:val="center"/>
            </w:pPr>
            <w:r>
              <w:t>Kg</w:t>
            </w:r>
          </w:p>
        </w:tc>
        <w:tc>
          <w:tcPr>
            <w:tcW w:w="1567" w:type="dxa"/>
            <w:vAlign w:val="center"/>
          </w:tcPr>
          <w:p w:rsidR="004D1482" w:rsidRDefault="009B54E1">
            <w:pPr>
              <w:jc w:val="center"/>
            </w:pPr>
            <w:r>
              <w:t>80</w:t>
            </w:r>
          </w:p>
        </w:tc>
      </w:tr>
      <w:tr w:rsidR="004D1482">
        <w:trPr>
          <w:trHeight w:val="433"/>
        </w:trPr>
        <w:tc>
          <w:tcPr>
            <w:tcW w:w="732" w:type="dxa"/>
            <w:vAlign w:val="bottom"/>
          </w:tcPr>
          <w:p w:rsidR="004D1482" w:rsidRDefault="009B54E1">
            <w:r>
              <w:t>17</w:t>
            </w:r>
          </w:p>
        </w:tc>
        <w:tc>
          <w:tcPr>
            <w:tcW w:w="4681" w:type="dxa"/>
            <w:vAlign w:val="bottom"/>
          </w:tcPr>
          <w:p w:rsidR="004D1482" w:rsidRDefault="009B54E1">
            <w:pPr>
              <w:jc w:val="both"/>
            </w:pPr>
            <w:r>
              <w:t>Pimentão, de boa qualidade, com coloração e tamanho uniformes, sem machucaduras.</w:t>
            </w:r>
          </w:p>
        </w:tc>
        <w:tc>
          <w:tcPr>
            <w:tcW w:w="1260" w:type="dxa"/>
            <w:vAlign w:val="bottom"/>
          </w:tcPr>
          <w:p w:rsidR="004D1482" w:rsidRDefault="009B54E1">
            <w:pPr>
              <w:jc w:val="center"/>
            </w:pPr>
            <w:r>
              <w:t>Hortfrut</w:t>
            </w:r>
          </w:p>
        </w:tc>
        <w:tc>
          <w:tcPr>
            <w:tcW w:w="1653" w:type="dxa"/>
            <w:vAlign w:val="center"/>
          </w:tcPr>
          <w:p w:rsidR="004D1482" w:rsidRDefault="009B54E1">
            <w:pPr>
              <w:jc w:val="center"/>
            </w:pPr>
            <w:r>
              <w:t>Kg</w:t>
            </w:r>
          </w:p>
        </w:tc>
        <w:tc>
          <w:tcPr>
            <w:tcW w:w="1567" w:type="dxa"/>
            <w:vAlign w:val="center"/>
          </w:tcPr>
          <w:p w:rsidR="004D1482" w:rsidRDefault="009B54E1">
            <w:pPr>
              <w:jc w:val="center"/>
            </w:pPr>
            <w:r>
              <w:t>60</w:t>
            </w:r>
          </w:p>
        </w:tc>
      </w:tr>
      <w:tr w:rsidR="004D1482">
        <w:trPr>
          <w:trHeight w:val="638"/>
        </w:trPr>
        <w:tc>
          <w:tcPr>
            <w:tcW w:w="732" w:type="dxa"/>
            <w:vAlign w:val="bottom"/>
          </w:tcPr>
          <w:p w:rsidR="004D1482" w:rsidRDefault="009B54E1">
            <w:r>
              <w:t>18</w:t>
            </w:r>
          </w:p>
        </w:tc>
        <w:tc>
          <w:tcPr>
            <w:tcW w:w="4681" w:type="dxa"/>
            <w:vAlign w:val="bottom"/>
          </w:tcPr>
          <w:p w:rsidR="004D1482" w:rsidRDefault="009B54E1">
            <w:pPr>
              <w:jc w:val="both"/>
            </w:pPr>
            <w:r>
              <w:t xml:space="preserve">Repolho, tipo verde, de primeira, tamanho médio, cabeça fechada, firme, sem ferimentos ou defeitos e </w:t>
            </w:r>
            <w:r>
              <w:t>coloração uniforme.</w:t>
            </w:r>
          </w:p>
        </w:tc>
        <w:tc>
          <w:tcPr>
            <w:tcW w:w="1260" w:type="dxa"/>
            <w:vAlign w:val="bottom"/>
          </w:tcPr>
          <w:p w:rsidR="004D1482" w:rsidRDefault="009B54E1">
            <w:pPr>
              <w:jc w:val="center"/>
            </w:pPr>
            <w:r>
              <w:t>Hortfrut</w:t>
            </w:r>
          </w:p>
        </w:tc>
        <w:tc>
          <w:tcPr>
            <w:tcW w:w="1653" w:type="dxa"/>
            <w:vAlign w:val="center"/>
          </w:tcPr>
          <w:p w:rsidR="004D1482" w:rsidRDefault="009B54E1">
            <w:pPr>
              <w:jc w:val="center"/>
            </w:pPr>
            <w:r>
              <w:t>Un</w:t>
            </w:r>
          </w:p>
        </w:tc>
        <w:tc>
          <w:tcPr>
            <w:tcW w:w="1567" w:type="dxa"/>
            <w:vAlign w:val="center"/>
          </w:tcPr>
          <w:p w:rsidR="004D1482" w:rsidRDefault="009B54E1">
            <w:pPr>
              <w:jc w:val="center"/>
            </w:pPr>
            <w:r>
              <w:t>60</w:t>
            </w:r>
          </w:p>
        </w:tc>
      </w:tr>
      <w:tr w:rsidR="004D1482">
        <w:trPr>
          <w:trHeight w:val="276"/>
        </w:trPr>
        <w:tc>
          <w:tcPr>
            <w:tcW w:w="732" w:type="dxa"/>
            <w:vAlign w:val="bottom"/>
          </w:tcPr>
          <w:p w:rsidR="004D1482" w:rsidRDefault="009B54E1">
            <w:r>
              <w:t>19</w:t>
            </w:r>
          </w:p>
        </w:tc>
        <w:tc>
          <w:tcPr>
            <w:tcW w:w="4681" w:type="dxa"/>
            <w:vAlign w:val="bottom"/>
          </w:tcPr>
          <w:p w:rsidR="004D1482" w:rsidRDefault="009B54E1">
            <w:pPr>
              <w:jc w:val="both"/>
            </w:pPr>
            <w:r>
              <w:t>Tangerina/bergamota</w:t>
            </w:r>
          </w:p>
        </w:tc>
        <w:tc>
          <w:tcPr>
            <w:tcW w:w="1260" w:type="dxa"/>
            <w:vAlign w:val="bottom"/>
          </w:tcPr>
          <w:p w:rsidR="004D1482" w:rsidRDefault="009B54E1">
            <w:pPr>
              <w:jc w:val="center"/>
            </w:pPr>
            <w:r>
              <w:t>Hortfrut</w:t>
            </w:r>
          </w:p>
        </w:tc>
        <w:tc>
          <w:tcPr>
            <w:tcW w:w="1653" w:type="dxa"/>
            <w:vAlign w:val="center"/>
          </w:tcPr>
          <w:p w:rsidR="004D1482" w:rsidRDefault="009B54E1">
            <w:pPr>
              <w:jc w:val="center"/>
            </w:pPr>
            <w:r>
              <w:t>Kg</w:t>
            </w:r>
          </w:p>
        </w:tc>
        <w:tc>
          <w:tcPr>
            <w:tcW w:w="1567" w:type="dxa"/>
            <w:vAlign w:val="center"/>
          </w:tcPr>
          <w:p w:rsidR="004D1482" w:rsidRDefault="009B54E1">
            <w:pPr>
              <w:jc w:val="center"/>
            </w:pPr>
            <w:r>
              <w:t>200</w:t>
            </w:r>
          </w:p>
        </w:tc>
      </w:tr>
      <w:tr w:rsidR="004D1482">
        <w:trPr>
          <w:trHeight w:val="638"/>
        </w:trPr>
        <w:tc>
          <w:tcPr>
            <w:tcW w:w="732" w:type="dxa"/>
            <w:vAlign w:val="bottom"/>
          </w:tcPr>
          <w:p w:rsidR="004D1482" w:rsidRDefault="009B54E1">
            <w:r>
              <w:t>20</w:t>
            </w:r>
          </w:p>
        </w:tc>
        <w:tc>
          <w:tcPr>
            <w:tcW w:w="4681" w:type="dxa"/>
            <w:vAlign w:val="bottom"/>
          </w:tcPr>
          <w:p w:rsidR="004D1482" w:rsidRDefault="009B54E1">
            <w:pPr>
              <w:jc w:val="both"/>
            </w:pPr>
            <w:r>
              <w:t>Tomate, tipo salada, tamanho médio, sem ferimentos ou defeitos, sem manchas, com coloração uniforme e brilho.</w:t>
            </w:r>
          </w:p>
        </w:tc>
        <w:tc>
          <w:tcPr>
            <w:tcW w:w="1260" w:type="dxa"/>
            <w:vAlign w:val="bottom"/>
          </w:tcPr>
          <w:p w:rsidR="004D1482" w:rsidRDefault="009B54E1">
            <w:pPr>
              <w:jc w:val="center"/>
            </w:pPr>
            <w:r>
              <w:t>Hortfrut</w:t>
            </w:r>
          </w:p>
        </w:tc>
        <w:tc>
          <w:tcPr>
            <w:tcW w:w="1653" w:type="dxa"/>
            <w:vAlign w:val="center"/>
          </w:tcPr>
          <w:p w:rsidR="004D1482" w:rsidRDefault="009B54E1">
            <w:pPr>
              <w:jc w:val="center"/>
            </w:pPr>
            <w:r>
              <w:t>Kg</w:t>
            </w:r>
          </w:p>
        </w:tc>
        <w:tc>
          <w:tcPr>
            <w:tcW w:w="1567" w:type="dxa"/>
            <w:vAlign w:val="center"/>
          </w:tcPr>
          <w:p w:rsidR="004D1482" w:rsidRDefault="009B54E1">
            <w:pPr>
              <w:jc w:val="center"/>
            </w:pPr>
            <w:r>
              <w:t>100</w:t>
            </w:r>
          </w:p>
        </w:tc>
      </w:tr>
      <w:tr w:rsidR="004D1482">
        <w:trPr>
          <w:trHeight w:val="638"/>
        </w:trPr>
        <w:tc>
          <w:tcPr>
            <w:tcW w:w="732" w:type="dxa"/>
            <w:vAlign w:val="bottom"/>
          </w:tcPr>
          <w:p w:rsidR="004D1482" w:rsidRDefault="009B54E1">
            <w:r>
              <w:t>21</w:t>
            </w:r>
          </w:p>
        </w:tc>
        <w:tc>
          <w:tcPr>
            <w:tcW w:w="4681" w:type="dxa"/>
            <w:vAlign w:val="bottom"/>
          </w:tcPr>
          <w:p w:rsidR="004D1482" w:rsidRDefault="009B54E1">
            <w:pPr>
              <w:jc w:val="both"/>
            </w:pPr>
            <w:r>
              <w:t xml:space="preserve">Vagem, com todas as partes comestíveis </w:t>
            </w:r>
            <w:r>
              <w:t>aproveitáveis, casca livre de fungos, consistência firme.</w:t>
            </w:r>
          </w:p>
        </w:tc>
        <w:tc>
          <w:tcPr>
            <w:tcW w:w="1260" w:type="dxa"/>
            <w:vAlign w:val="bottom"/>
          </w:tcPr>
          <w:p w:rsidR="004D1482" w:rsidRDefault="009B54E1">
            <w:pPr>
              <w:jc w:val="center"/>
            </w:pPr>
            <w:r>
              <w:t>Hortfrut</w:t>
            </w:r>
          </w:p>
        </w:tc>
        <w:tc>
          <w:tcPr>
            <w:tcW w:w="1653" w:type="dxa"/>
            <w:vAlign w:val="center"/>
          </w:tcPr>
          <w:p w:rsidR="004D1482" w:rsidRDefault="009B54E1">
            <w:pPr>
              <w:jc w:val="center"/>
            </w:pPr>
            <w:r>
              <w:t>Kg</w:t>
            </w:r>
          </w:p>
        </w:tc>
        <w:tc>
          <w:tcPr>
            <w:tcW w:w="1567" w:type="dxa"/>
            <w:vAlign w:val="center"/>
          </w:tcPr>
          <w:p w:rsidR="004D1482" w:rsidRDefault="009B54E1">
            <w:pPr>
              <w:jc w:val="center"/>
            </w:pPr>
            <w:r>
              <w:t>60</w:t>
            </w:r>
          </w:p>
        </w:tc>
      </w:tr>
      <w:tr w:rsidR="004D1482">
        <w:trPr>
          <w:trHeight w:val="638"/>
        </w:trPr>
        <w:tc>
          <w:tcPr>
            <w:tcW w:w="732" w:type="dxa"/>
            <w:vAlign w:val="bottom"/>
          </w:tcPr>
          <w:p w:rsidR="004D1482" w:rsidRDefault="009B54E1">
            <w:r>
              <w:t>22</w:t>
            </w:r>
          </w:p>
        </w:tc>
        <w:tc>
          <w:tcPr>
            <w:tcW w:w="4681" w:type="dxa"/>
            <w:vAlign w:val="bottom"/>
          </w:tcPr>
          <w:p w:rsidR="004D1482" w:rsidRDefault="009B54E1">
            <w:pPr>
              <w:jc w:val="both"/>
            </w:pPr>
            <w:r>
              <w:t>Pinhão descascado moído, cozido, macio, sem presença de matérias estranhas, sujidades, mofo etc. Não deve estar amassado ou com partes impróprias para consumo.</w:t>
            </w:r>
          </w:p>
        </w:tc>
        <w:tc>
          <w:tcPr>
            <w:tcW w:w="1260" w:type="dxa"/>
            <w:vAlign w:val="bottom"/>
          </w:tcPr>
          <w:p w:rsidR="004D1482" w:rsidRDefault="009B54E1">
            <w:pPr>
              <w:jc w:val="center"/>
            </w:pPr>
            <w:r>
              <w:t>Gêneros Alimenticio</w:t>
            </w:r>
            <w:r>
              <w:t>s</w:t>
            </w:r>
          </w:p>
        </w:tc>
        <w:tc>
          <w:tcPr>
            <w:tcW w:w="1653" w:type="dxa"/>
            <w:vAlign w:val="center"/>
          </w:tcPr>
          <w:p w:rsidR="004D1482" w:rsidRDefault="009B54E1">
            <w:pPr>
              <w:jc w:val="center"/>
            </w:pPr>
            <w:r>
              <w:t>Kg</w:t>
            </w:r>
          </w:p>
        </w:tc>
        <w:tc>
          <w:tcPr>
            <w:tcW w:w="1567" w:type="dxa"/>
            <w:vAlign w:val="center"/>
          </w:tcPr>
          <w:p w:rsidR="004D1482" w:rsidRDefault="009B54E1">
            <w:pPr>
              <w:jc w:val="center"/>
            </w:pPr>
            <w:r>
              <w:t>100</w:t>
            </w:r>
          </w:p>
        </w:tc>
      </w:tr>
    </w:tbl>
    <w:p w:rsidR="004D1482" w:rsidRDefault="004D1482"/>
    <w:p w:rsidR="004D1482" w:rsidRDefault="004D1482"/>
    <w:p w:rsidR="004D1482" w:rsidRDefault="004D1482"/>
    <w:p w:rsidR="004D1482" w:rsidRDefault="004D1482">
      <w:pPr>
        <w:spacing w:before="134"/>
        <w:rPr>
          <w:b/>
        </w:rPr>
      </w:pPr>
    </w:p>
    <w:p w:rsidR="004D1482" w:rsidRDefault="009B54E1">
      <w:pPr>
        <w:pStyle w:val="PargrafodaLista"/>
        <w:numPr>
          <w:ilvl w:val="0"/>
          <w:numId w:val="1"/>
        </w:numPr>
        <w:tabs>
          <w:tab w:val="left" w:pos="459"/>
        </w:tabs>
        <w:spacing w:before="1"/>
        <w:ind w:left="459" w:hanging="243"/>
        <w:rPr>
          <w:b/>
          <w:sz w:val="24"/>
        </w:rPr>
      </w:pPr>
      <w:r>
        <w:rPr>
          <w:b/>
          <w:sz w:val="24"/>
        </w:rPr>
        <w:t>–</w:t>
      </w:r>
      <w:r>
        <w:rPr>
          <w:b/>
          <w:spacing w:val="-4"/>
          <w:sz w:val="24"/>
        </w:rPr>
        <w:t xml:space="preserve"> </w:t>
      </w:r>
      <w:r>
        <w:rPr>
          <w:b/>
          <w:spacing w:val="-2"/>
          <w:sz w:val="24"/>
        </w:rPr>
        <w:t>FUNDAMENTAÇÃO:</w:t>
      </w:r>
    </w:p>
    <w:p w:rsidR="004D1482" w:rsidRDefault="009B54E1">
      <w:pPr>
        <w:pStyle w:val="Corpodetexto"/>
        <w:spacing w:before="132"/>
        <w:ind w:left="924"/>
        <w:rPr>
          <w:color w:val="000000"/>
        </w:rPr>
      </w:pPr>
      <w:r>
        <w:rPr>
          <w:color w:val="000000"/>
        </w:rPr>
        <w:t xml:space="preserve">O presente objeto de contratação teve como apoio o Estudo Técnico Preliminar N.º 003/2024 – Secretaria Municipal de Educação, datado em 14//02/2024. </w:t>
      </w:r>
    </w:p>
    <w:p w:rsidR="004D1482" w:rsidRDefault="004D1482">
      <w:pPr>
        <w:pStyle w:val="Corpodetexto"/>
        <w:spacing w:before="191"/>
        <w:ind w:left="0"/>
      </w:pPr>
    </w:p>
    <w:p w:rsidR="004D1482" w:rsidRDefault="009B54E1">
      <w:pPr>
        <w:pStyle w:val="Ttulo1"/>
        <w:numPr>
          <w:ilvl w:val="0"/>
          <w:numId w:val="1"/>
        </w:numPr>
        <w:tabs>
          <w:tab w:val="left" w:pos="551"/>
        </w:tabs>
        <w:ind w:left="551" w:hanging="335"/>
      </w:pPr>
      <w:r>
        <w:t>-</w:t>
      </w:r>
      <w:r>
        <w:rPr>
          <w:spacing w:val="-6"/>
        </w:rPr>
        <w:t xml:space="preserve"> </w:t>
      </w:r>
      <w:r>
        <w:t>SOLUÇÃO</w:t>
      </w:r>
      <w:r>
        <w:rPr>
          <w:spacing w:val="-4"/>
        </w:rPr>
        <w:t xml:space="preserve"> </w:t>
      </w:r>
      <w:r>
        <w:t>COMO</w:t>
      </w:r>
      <w:r>
        <w:rPr>
          <w:spacing w:val="-5"/>
        </w:rPr>
        <w:t xml:space="preserve"> </w:t>
      </w:r>
      <w:r>
        <w:t xml:space="preserve">UM </w:t>
      </w:r>
      <w:r>
        <w:rPr>
          <w:spacing w:val="-4"/>
        </w:rPr>
        <w:t>TODO:</w:t>
      </w:r>
    </w:p>
    <w:p w:rsidR="004D1482" w:rsidRDefault="009B54E1">
      <w:pPr>
        <w:pStyle w:val="Corpodetexto"/>
        <w:spacing w:before="128"/>
        <w:ind w:left="924"/>
        <w:rPr>
          <w:color w:val="000000"/>
        </w:rPr>
      </w:pPr>
      <w:r>
        <w:rPr>
          <w:color w:val="000000"/>
        </w:rPr>
        <w:t>Descrita</w:t>
      </w:r>
      <w:r>
        <w:rPr>
          <w:color w:val="000000"/>
          <w:spacing w:val="-1"/>
        </w:rPr>
        <w:t xml:space="preserve"> </w:t>
      </w:r>
      <w:r>
        <w:rPr>
          <w:color w:val="000000"/>
        </w:rPr>
        <w:t>no</w:t>
      </w:r>
      <w:r>
        <w:rPr>
          <w:color w:val="000000"/>
          <w:spacing w:val="-5"/>
        </w:rPr>
        <w:t xml:space="preserve"> </w:t>
      </w:r>
      <w:r>
        <w:rPr>
          <w:color w:val="000000"/>
        </w:rPr>
        <w:t>item</w:t>
      </w:r>
      <w:r>
        <w:rPr>
          <w:color w:val="000000"/>
          <w:spacing w:val="-4"/>
        </w:rPr>
        <w:t xml:space="preserve"> </w:t>
      </w:r>
      <w:r>
        <w:rPr>
          <w:color w:val="000000"/>
        </w:rPr>
        <w:t>VII</w:t>
      </w:r>
      <w:r>
        <w:rPr>
          <w:color w:val="000000"/>
          <w:spacing w:val="-9"/>
        </w:rPr>
        <w:t xml:space="preserve"> </w:t>
      </w:r>
      <w:r>
        <w:rPr>
          <w:color w:val="000000"/>
        </w:rPr>
        <w:t>do</w:t>
      </w:r>
      <w:r>
        <w:rPr>
          <w:color w:val="000000"/>
          <w:spacing w:val="-2"/>
        </w:rPr>
        <w:t xml:space="preserve"> </w:t>
      </w:r>
      <w:r>
        <w:rPr>
          <w:color w:val="000000"/>
        </w:rPr>
        <w:t>Estudo</w:t>
      </w:r>
      <w:r>
        <w:rPr>
          <w:color w:val="000000"/>
          <w:spacing w:val="-5"/>
        </w:rPr>
        <w:t xml:space="preserve"> </w:t>
      </w:r>
      <w:r>
        <w:rPr>
          <w:color w:val="000000"/>
        </w:rPr>
        <w:t>Técnico</w:t>
      </w:r>
      <w:r>
        <w:rPr>
          <w:color w:val="000000"/>
          <w:spacing w:val="-4"/>
        </w:rPr>
        <w:t xml:space="preserve"> </w:t>
      </w:r>
      <w:r>
        <w:rPr>
          <w:color w:val="000000"/>
        </w:rPr>
        <w:t>Preliminar</w:t>
      </w:r>
      <w:r>
        <w:rPr>
          <w:color w:val="000000"/>
          <w:spacing w:val="-4"/>
        </w:rPr>
        <w:t xml:space="preserve"> </w:t>
      </w:r>
      <w:r>
        <w:rPr>
          <w:color w:val="000000"/>
        </w:rPr>
        <w:t>N.º 03/2024</w:t>
      </w:r>
      <w:r>
        <w:rPr>
          <w:color w:val="000000"/>
          <w:spacing w:val="-5"/>
        </w:rPr>
        <w:t xml:space="preserve"> </w:t>
      </w:r>
    </w:p>
    <w:p w:rsidR="004D1482" w:rsidRDefault="004D1482">
      <w:pPr>
        <w:pStyle w:val="Corpodetexto"/>
        <w:ind w:left="0"/>
      </w:pPr>
    </w:p>
    <w:p w:rsidR="004D1482" w:rsidRDefault="004D1482">
      <w:pPr>
        <w:pStyle w:val="Corpodetexto"/>
        <w:spacing w:before="9"/>
        <w:ind w:left="0"/>
      </w:pPr>
    </w:p>
    <w:p w:rsidR="004D1482" w:rsidRDefault="009B54E1">
      <w:pPr>
        <w:pStyle w:val="Ttulo1"/>
        <w:numPr>
          <w:ilvl w:val="0"/>
          <w:numId w:val="1"/>
        </w:numPr>
        <w:tabs>
          <w:tab w:val="left" w:pos="539"/>
        </w:tabs>
        <w:ind w:left="539" w:hanging="323"/>
      </w:pPr>
      <w:r>
        <w:t>–</w:t>
      </w:r>
      <w:r>
        <w:rPr>
          <w:spacing w:val="-6"/>
        </w:rPr>
        <w:t xml:space="preserve"> </w:t>
      </w:r>
      <w:r>
        <w:t>REQUISITOS</w:t>
      </w:r>
      <w:r>
        <w:rPr>
          <w:spacing w:val="-6"/>
        </w:rPr>
        <w:t xml:space="preserve"> </w:t>
      </w:r>
      <w:r>
        <w:t>DA</w:t>
      </w:r>
      <w:r>
        <w:rPr>
          <w:spacing w:val="-7"/>
        </w:rPr>
        <w:t xml:space="preserve"> </w:t>
      </w:r>
      <w:r>
        <w:rPr>
          <w:spacing w:val="-2"/>
        </w:rPr>
        <w:t>CONTRATAÇÃO:</w:t>
      </w:r>
    </w:p>
    <w:p w:rsidR="004D1482" w:rsidRDefault="009B54E1">
      <w:pPr>
        <w:pStyle w:val="Corpodetexto"/>
        <w:spacing w:before="132" w:line="360" w:lineRule="auto"/>
        <w:ind w:left="788"/>
      </w:pPr>
      <w:r>
        <w:rPr>
          <w:color w:val="000000"/>
        </w:rPr>
        <w:t>Descrita</w:t>
      </w:r>
      <w:r>
        <w:rPr>
          <w:color w:val="000000"/>
          <w:spacing w:val="-2"/>
        </w:rPr>
        <w:t xml:space="preserve"> </w:t>
      </w:r>
      <w:r>
        <w:rPr>
          <w:color w:val="000000"/>
        </w:rPr>
        <w:t>no</w:t>
      </w:r>
      <w:r>
        <w:rPr>
          <w:color w:val="000000"/>
          <w:spacing w:val="-5"/>
        </w:rPr>
        <w:t xml:space="preserve"> </w:t>
      </w:r>
      <w:r>
        <w:rPr>
          <w:color w:val="000000"/>
        </w:rPr>
        <w:t>item</w:t>
      </w:r>
      <w:r>
        <w:rPr>
          <w:color w:val="000000"/>
          <w:spacing w:val="-5"/>
        </w:rPr>
        <w:t xml:space="preserve"> </w:t>
      </w:r>
      <w:r>
        <w:rPr>
          <w:color w:val="000000"/>
        </w:rPr>
        <w:t>III</w:t>
      </w:r>
      <w:r>
        <w:rPr>
          <w:color w:val="000000"/>
          <w:spacing w:val="-9"/>
        </w:rPr>
        <w:t xml:space="preserve"> </w:t>
      </w:r>
      <w:r>
        <w:rPr>
          <w:color w:val="000000"/>
        </w:rPr>
        <w:t>do</w:t>
      </w:r>
      <w:r>
        <w:rPr>
          <w:color w:val="000000"/>
          <w:spacing w:val="-2"/>
        </w:rPr>
        <w:t xml:space="preserve"> </w:t>
      </w:r>
      <w:r>
        <w:rPr>
          <w:color w:val="000000"/>
        </w:rPr>
        <w:t>Estudo</w:t>
      </w:r>
      <w:r>
        <w:rPr>
          <w:color w:val="000000"/>
          <w:spacing w:val="-1"/>
        </w:rPr>
        <w:t xml:space="preserve"> </w:t>
      </w:r>
      <w:r>
        <w:rPr>
          <w:color w:val="000000"/>
        </w:rPr>
        <w:t>Técnico</w:t>
      </w:r>
      <w:r>
        <w:rPr>
          <w:color w:val="000000"/>
          <w:spacing w:val="-5"/>
        </w:rPr>
        <w:t xml:space="preserve"> </w:t>
      </w:r>
      <w:r>
        <w:rPr>
          <w:color w:val="000000"/>
        </w:rPr>
        <w:t>Preliminar N.º</w:t>
      </w:r>
      <w:r>
        <w:rPr>
          <w:color w:val="000000"/>
          <w:spacing w:val="-1"/>
        </w:rPr>
        <w:t xml:space="preserve"> </w:t>
      </w:r>
      <w:r>
        <w:rPr>
          <w:color w:val="000000"/>
        </w:rPr>
        <w:t>03/2024</w:t>
      </w:r>
    </w:p>
    <w:p w:rsidR="004D1482" w:rsidRDefault="009B54E1">
      <w:pPr>
        <w:pStyle w:val="Corpodetexto"/>
        <w:spacing w:before="136" w:line="360" w:lineRule="auto"/>
        <w:ind w:firstLine="572"/>
      </w:pPr>
      <w:r>
        <w:rPr>
          <w:color w:val="000000"/>
        </w:rPr>
        <w:t>São</w:t>
      </w:r>
      <w:r>
        <w:rPr>
          <w:color w:val="000000"/>
          <w:spacing w:val="-2"/>
        </w:rPr>
        <w:t xml:space="preserve"> </w:t>
      </w:r>
      <w:r>
        <w:rPr>
          <w:color w:val="000000"/>
        </w:rPr>
        <w:t>requisitos</w:t>
      </w:r>
      <w:r>
        <w:rPr>
          <w:color w:val="000000"/>
          <w:spacing w:val="-2"/>
        </w:rPr>
        <w:t xml:space="preserve"> </w:t>
      </w:r>
      <w:r>
        <w:rPr>
          <w:color w:val="000000"/>
        </w:rPr>
        <w:t>da</w:t>
      </w:r>
      <w:r>
        <w:rPr>
          <w:color w:val="000000"/>
          <w:spacing w:val="-1"/>
        </w:rPr>
        <w:t xml:space="preserve"> </w:t>
      </w:r>
      <w:r>
        <w:rPr>
          <w:color w:val="000000"/>
        </w:rPr>
        <w:t>contratação</w:t>
      </w:r>
      <w:r>
        <w:rPr>
          <w:color w:val="000000"/>
          <w:spacing w:val="-1"/>
        </w:rPr>
        <w:t xml:space="preserve"> </w:t>
      </w:r>
      <w:r>
        <w:rPr>
          <w:color w:val="000000"/>
        </w:rPr>
        <w:t>também os</w:t>
      </w:r>
      <w:r>
        <w:rPr>
          <w:color w:val="000000"/>
          <w:spacing w:val="-4"/>
        </w:rPr>
        <w:t xml:space="preserve"> </w:t>
      </w:r>
      <w:r>
        <w:rPr>
          <w:color w:val="000000"/>
        </w:rPr>
        <w:t>itens</w:t>
      </w:r>
      <w:r>
        <w:rPr>
          <w:color w:val="000000"/>
          <w:spacing w:val="-3"/>
        </w:rPr>
        <w:t xml:space="preserve"> </w:t>
      </w:r>
      <w:r>
        <w:rPr>
          <w:color w:val="000000"/>
        </w:rPr>
        <w:t>dispostos</w:t>
      </w:r>
      <w:r>
        <w:rPr>
          <w:color w:val="000000"/>
          <w:spacing w:val="-2"/>
        </w:rPr>
        <w:t xml:space="preserve"> </w:t>
      </w:r>
      <w:r>
        <w:rPr>
          <w:color w:val="000000"/>
        </w:rPr>
        <w:t>no</w:t>
      </w:r>
      <w:r>
        <w:rPr>
          <w:color w:val="000000"/>
          <w:spacing w:val="-2"/>
        </w:rPr>
        <w:t xml:space="preserve"> </w:t>
      </w:r>
      <w:r>
        <w:rPr>
          <w:color w:val="000000"/>
        </w:rPr>
        <w:t>item</w:t>
      </w:r>
      <w:r>
        <w:rPr>
          <w:color w:val="000000"/>
          <w:spacing w:val="-1"/>
        </w:rPr>
        <w:t xml:space="preserve"> </w:t>
      </w:r>
      <w:r>
        <w:rPr>
          <w:color w:val="000000"/>
        </w:rPr>
        <w:t>VIII</w:t>
      </w:r>
      <w:r>
        <w:rPr>
          <w:color w:val="000000"/>
          <w:spacing w:val="-6"/>
        </w:rPr>
        <w:t xml:space="preserve"> </w:t>
      </w:r>
      <w:r>
        <w:rPr>
          <w:color w:val="000000"/>
        </w:rPr>
        <w:t>deste Termo</w:t>
      </w:r>
      <w:r>
        <w:rPr>
          <w:color w:val="000000"/>
          <w:spacing w:val="-2"/>
        </w:rPr>
        <w:t xml:space="preserve"> </w:t>
      </w:r>
      <w:r>
        <w:rPr>
          <w:color w:val="000000"/>
        </w:rPr>
        <w:t xml:space="preserve">de </w:t>
      </w:r>
      <w:r>
        <w:rPr>
          <w:color w:val="000000"/>
          <w:spacing w:val="-2"/>
        </w:rPr>
        <w:t>Referência.</w:t>
      </w:r>
    </w:p>
    <w:p w:rsidR="004D1482" w:rsidRDefault="004D1482">
      <w:pPr>
        <w:pStyle w:val="Corpodetexto"/>
        <w:spacing w:before="170"/>
        <w:ind w:left="0"/>
      </w:pPr>
    </w:p>
    <w:p w:rsidR="004D1482" w:rsidRDefault="009B54E1">
      <w:pPr>
        <w:pStyle w:val="Ttulo1"/>
        <w:numPr>
          <w:ilvl w:val="0"/>
          <w:numId w:val="1"/>
        </w:numPr>
        <w:tabs>
          <w:tab w:val="left" w:pos="447"/>
        </w:tabs>
        <w:spacing w:before="1"/>
        <w:ind w:left="447" w:hanging="231"/>
      </w:pPr>
      <w:r>
        <w:t>-</w:t>
      </w:r>
      <w:r>
        <w:rPr>
          <w:spacing w:val="-6"/>
        </w:rPr>
        <w:t xml:space="preserve"> </w:t>
      </w:r>
      <w:r>
        <w:t>MODELO</w:t>
      </w:r>
      <w:r>
        <w:rPr>
          <w:spacing w:val="-4"/>
        </w:rPr>
        <w:t xml:space="preserve"> </w:t>
      </w:r>
      <w:r>
        <w:t>DE</w:t>
      </w:r>
      <w:r>
        <w:rPr>
          <w:spacing w:val="-6"/>
        </w:rPr>
        <w:t xml:space="preserve"> </w:t>
      </w:r>
      <w:r>
        <w:t>EXECUÇÃO</w:t>
      </w:r>
      <w:r>
        <w:rPr>
          <w:spacing w:val="-4"/>
        </w:rPr>
        <w:t xml:space="preserve"> </w:t>
      </w:r>
      <w:r>
        <w:t xml:space="preserve">DO </w:t>
      </w:r>
      <w:r>
        <w:rPr>
          <w:spacing w:val="-2"/>
        </w:rPr>
        <w:t>OBJETO:</w:t>
      </w:r>
    </w:p>
    <w:p w:rsidR="004D1482" w:rsidRDefault="009B54E1">
      <w:pPr>
        <w:pStyle w:val="Corpodetexto"/>
        <w:spacing w:before="136" w:line="480" w:lineRule="auto"/>
        <w:ind w:firstLine="708"/>
        <w:jc w:val="both"/>
      </w:pPr>
      <w:r>
        <w:rPr>
          <w:color w:val="000000"/>
        </w:rPr>
        <w:t xml:space="preserve">Os itens deverão ser </w:t>
      </w:r>
      <w:r>
        <w:rPr>
          <w:color w:val="000000"/>
        </w:rPr>
        <w:t>entregues, conforme Ordem de Compra expedida pela Secretaria Municipal de Educação, de acordo com a necessidade das Unidades Escolares (Escolas e Creches). Após recebimento da Ordem de Compra, os produtores rurais individuais e/ou as cooperativas devidamen</w:t>
      </w:r>
      <w:r>
        <w:rPr>
          <w:color w:val="000000"/>
        </w:rPr>
        <w:t>te habilitados, deverão imediatamente providenciar a entrega dos itens mencionados na Ordem de Compra, dando atenção ao item III do Estudo Técnico Preliminar N.º 003/2024 – Secretaria Municipal de Educação, datado em 14/02/2024. Os produtores rurais indivi</w:t>
      </w:r>
      <w:r>
        <w:rPr>
          <w:color w:val="000000"/>
        </w:rPr>
        <w:t>duais e/ou as cooperativas deverão realizar as entregas em cada Unidade Escolar, sendo 02 (dois) pontos de entregas, de acordo com a Programação de Entrega e as Planilhas de Quantidades/Endereços, emitidas pela Secretaria de Educação. Os nomes das unidades</w:t>
      </w:r>
      <w:r>
        <w:rPr>
          <w:color w:val="000000"/>
        </w:rPr>
        <w:t xml:space="preserve"> escolares, bem como endereços, estão no item XII deste Termo de Referência. Os romaneios das entregas de cada unidade de ensino, Escola ou Creche, deverão ser entregues na Secretaria Municipal de Educação devidamente assinados pelos respectivos fiscais de</w:t>
      </w:r>
      <w:r>
        <w:rPr>
          <w:color w:val="000000"/>
        </w:rPr>
        <w:t xml:space="preserve"> contratos mencionados no item VI deste Termo de Referência.</w:t>
      </w:r>
    </w:p>
    <w:p w:rsidR="004D1482" w:rsidRDefault="004D1482">
      <w:pPr>
        <w:pStyle w:val="Corpodetexto"/>
        <w:spacing w:before="136" w:line="480" w:lineRule="auto"/>
        <w:ind w:firstLine="708"/>
        <w:rPr>
          <w:color w:val="000000"/>
        </w:rPr>
      </w:pPr>
    </w:p>
    <w:p w:rsidR="004D1482" w:rsidRDefault="009B54E1">
      <w:pPr>
        <w:pStyle w:val="Ttulo1"/>
        <w:numPr>
          <w:ilvl w:val="0"/>
          <w:numId w:val="1"/>
        </w:numPr>
        <w:tabs>
          <w:tab w:val="left" w:pos="539"/>
        </w:tabs>
        <w:spacing w:line="480" w:lineRule="auto"/>
        <w:ind w:left="539" w:hanging="323"/>
      </w:pPr>
      <w:r>
        <w:t>-</w:t>
      </w:r>
      <w:r>
        <w:rPr>
          <w:spacing w:val="-7"/>
        </w:rPr>
        <w:t xml:space="preserve"> </w:t>
      </w:r>
      <w:r>
        <w:t>MODELO</w:t>
      </w:r>
      <w:r>
        <w:rPr>
          <w:spacing w:val="-4"/>
        </w:rPr>
        <w:t xml:space="preserve"> </w:t>
      </w:r>
      <w:r>
        <w:t>DE</w:t>
      </w:r>
      <w:r>
        <w:rPr>
          <w:spacing w:val="-4"/>
        </w:rPr>
        <w:t xml:space="preserve"> </w:t>
      </w:r>
      <w:r>
        <w:t>GESTÃO</w:t>
      </w:r>
      <w:r>
        <w:rPr>
          <w:spacing w:val="-1"/>
        </w:rPr>
        <w:t xml:space="preserve"> </w:t>
      </w:r>
      <w:r>
        <w:t>DO</w:t>
      </w:r>
      <w:r>
        <w:rPr>
          <w:spacing w:val="-5"/>
        </w:rPr>
        <w:t xml:space="preserve"> </w:t>
      </w:r>
      <w:r>
        <w:rPr>
          <w:spacing w:val="-2"/>
        </w:rPr>
        <w:t>CONTRATO:</w:t>
      </w:r>
    </w:p>
    <w:p w:rsidR="004D1482" w:rsidRDefault="009B54E1">
      <w:pPr>
        <w:pStyle w:val="Corpodetexto"/>
        <w:spacing w:before="132" w:line="480" w:lineRule="auto"/>
        <w:ind w:left="924"/>
        <w:rPr>
          <w:color w:val="000000"/>
        </w:rPr>
      </w:pPr>
      <w:r>
        <w:rPr>
          <w:color w:val="000000"/>
          <w:spacing w:val="-2"/>
        </w:rPr>
        <w:t>Para o objeto ora contratado, será elaborado o documento de instrumento contratual. O contrato de fornecimento dos produtos entre o Município de Painel e os Grupo</w:t>
      </w:r>
      <w:r>
        <w:rPr>
          <w:color w:val="000000"/>
          <w:spacing w:val="-2"/>
        </w:rPr>
        <w:t xml:space="preserve">s Informais de Agricultores Familiares, Grupos Formais da Agricultura Familiar e de Empreendedores Familiares Rurais constituídos em Cooperativas e Associações julgadas aptas neste Chamamento Público, serão firmados para vigorarem da data da assinatura do </w:t>
      </w:r>
      <w:r>
        <w:rPr>
          <w:color w:val="000000"/>
          <w:spacing w:val="-2"/>
        </w:rPr>
        <w:t xml:space="preserve">mesmo até dia 31/12/2024, no interesse recíproco das partes, conforme RESOLUÇÃO Nº 06, DE 08 DE </w:t>
      </w:r>
      <w:r>
        <w:rPr>
          <w:color w:val="000000"/>
          <w:spacing w:val="-2"/>
        </w:rPr>
        <w:lastRenderedPageBreak/>
        <w:t xml:space="preserve">MAIO DE 2020 </w:t>
      </w:r>
    </w:p>
    <w:p w:rsidR="004D1482" w:rsidRDefault="009B54E1">
      <w:pPr>
        <w:pStyle w:val="Corpodetexto"/>
        <w:spacing w:before="132" w:line="480" w:lineRule="auto"/>
        <w:ind w:left="924"/>
        <w:rPr>
          <w:color w:val="000000"/>
        </w:rPr>
      </w:pPr>
      <w:r>
        <w:rPr>
          <w:color w:val="000000"/>
          <w:spacing w:val="-2"/>
        </w:rPr>
        <w:t>Para melhor controle de aquisição dos gêneros alimentícios correspondente a esse processo, o fiscal de contrato é a pessoa pertencente ao quadro a</w:t>
      </w:r>
      <w:r>
        <w:rPr>
          <w:color w:val="000000"/>
          <w:spacing w:val="-2"/>
        </w:rPr>
        <w:t xml:space="preserve">dministrativo designada para acompanhar a execução do contrato, anotando em registro próprio as ocorrências relacionadas com a correta execução do contrato e determinando se for necessário, irregularidades ou falhas observadas. Serão fiscais do contrato: </w:t>
      </w:r>
    </w:p>
    <w:p w:rsidR="004D1482" w:rsidRDefault="009B54E1">
      <w:pPr>
        <w:pStyle w:val="Corpodetexto"/>
        <w:spacing w:before="132" w:line="480" w:lineRule="auto"/>
        <w:ind w:left="924"/>
        <w:rPr>
          <w:color w:val="000000"/>
        </w:rPr>
      </w:pPr>
      <w:r>
        <w:rPr>
          <w:color w:val="000000"/>
          <w:spacing w:val="-2"/>
        </w:rPr>
        <w:t> Ceim José Henrique Waltrick da Silva: Maíra Vitória Liz de Sousa França e Rita de Cássia Pereira Brito de Liz</w:t>
      </w:r>
    </w:p>
    <w:p w:rsidR="004D1482" w:rsidRDefault="009B54E1">
      <w:pPr>
        <w:pStyle w:val="Corpodetexto"/>
        <w:spacing w:before="132" w:line="480" w:lineRule="auto"/>
        <w:ind w:left="924"/>
      </w:pPr>
      <w:r>
        <w:rPr>
          <w:color w:val="000000"/>
          <w:spacing w:val="-2"/>
        </w:rPr>
        <w:t> Secretaria de Educação/Escola Santo Antônio: Débora Letticia Ribeiro Varela e Luana Mayara Flores</w:t>
      </w:r>
    </w:p>
    <w:p w:rsidR="004D1482" w:rsidRDefault="009B54E1">
      <w:pPr>
        <w:pStyle w:val="Ttulo1"/>
        <w:numPr>
          <w:ilvl w:val="0"/>
          <w:numId w:val="1"/>
        </w:numPr>
        <w:tabs>
          <w:tab w:val="left" w:pos="631"/>
        </w:tabs>
        <w:spacing w:line="480" w:lineRule="auto"/>
        <w:ind w:left="631" w:hanging="415"/>
      </w:pPr>
      <w:r>
        <w:t>-</w:t>
      </w:r>
      <w:r>
        <w:rPr>
          <w:spacing w:val="-7"/>
        </w:rPr>
        <w:t xml:space="preserve"> </w:t>
      </w:r>
      <w:r>
        <w:t>CRITÉRIOS</w:t>
      </w:r>
      <w:r>
        <w:rPr>
          <w:spacing w:val="-4"/>
        </w:rPr>
        <w:t xml:space="preserve"> </w:t>
      </w:r>
      <w:r>
        <w:t>DE</w:t>
      </w:r>
      <w:r>
        <w:rPr>
          <w:spacing w:val="-4"/>
        </w:rPr>
        <w:t xml:space="preserve"> </w:t>
      </w:r>
      <w:r>
        <w:t>MEDIÇÃO</w:t>
      </w:r>
      <w:r>
        <w:rPr>
          <w:spacing w:val="-1"/>
        </w:rPr>
        <w:t xml:space="preserve"> </w:t>
      </w:r>
      <w:r>
        <w:t>E</w:t>
      </w:r>
      <w:r>
        <w:rPr>
          <w:spacing w:val="-8"/>
        </w:rPr>
        <w:t xml:space="preserve"> </w:t>
      </w:r>
      <w:r>
        <w:t>DE</w:t>
      </w:r>
      <w:r>
        <w:rPr>
          <w:spacing w:val="-2"/>
        </w:rPr>
        <w:t xml:space="preserve"> PAGAMENTO:</w:t>
      </w:r>
    </w:p>
    <w:p w:rsidR="004D1482" w:rsidRDefault="009B54E1">
      <w:pPr>
        <w:pStyle w:val="Corpodetexto"/>
        <w:spacing w:before="129" w:line="480" w:lineRule="auto"/>
        <w:ind w:right="185" w:firstLine="708"/>
      </w:pPr>
      <w:r>
        <w:t>Por t</w:t>
      </w:r>
      <w:r>
        <w:t>ratar-se de entrega semanal, fica dispensada a medição, cabendo ao fiscal do contrato a verificação do cumprimento das exigências contratuais.</w:t>
      </w:r>
      <w:r>
        <w:rPr>
          <w:color w:val="FF4000"/>
        </w:rPr>
        <w:t xml:space="preserve"> </w:t>
      </w:r>
      <w:r>
        <w:rPr>
          <w:color w:val="000000"/>
        </w:rPr>
        <w:t>O pagamento ocorrerá em até 20 dias</w:t>
      </w:r>
      <w:r>
        <w:rPr>
          <w:color w:val="FF4000"/>
        </w:rPr>
        <w:t xml:space="preserve"> </w:t>
      </w:r>
      <w:r>
        <w:t xml:space="preserve">corridos após a Secretaria receber a nota fiscal. </w:t>
      </w:r>
    </w:p>
    <w:p w:rsidR="004D1482" w:rsidRDefault="004D1482">
      <w:pPr>
        <w:pStyle w:val="Corpodetexto"/>
        <w:spacing w:line="480" w:lineRule="auto"/>
        <w:ind w:right="185"/>
      </w:pPr>
    </w:p>
    <w:p w:rsidR="004D1482" w:rsidRDefault="009B54E1">
      <w:pPr>
        <w:pStyle w:val="Ttulo1"/>
        <w:numPr>
          <w:ilvl w:val="0"/>
          <w:numId w:val="1"/>
        </w:numPr>
        <w:tabs>
          <w:tab w:val="left" w:pos="723"/>
        </w:tabs>
        <w:spacing w:line="480" w:lineRule="auto"/>
        <w:ind w:left="723" w:hanging="507"/>
      </w:pPr>
      <w:r>
        <w:t>-</w:t>
      </w:r>
      <w:r>
        <w:rPr>
          <w:spacing w:val="-3"/>
        </w:rPr>
        <w:t xml:space="preserve"> </w:t>
      </w:r>
      <w:r>
        <w:t>SELEÇÃO</w:t>
      </w:r>
      <w:r>
        <w:rPr>
          <w:spacing w:val="-6"/>
        </w:rPr>
        <w:t xml:space="preserve"> </w:t>
      </w:r>
      <w:r>
        <w:t>DO</w:t>
      </w:r>
      <w:r>
        <w:rPr>
          <w:spacing w:val="-5"/>
        </w:rPr>
        <w:t xml:space="preserve"> </w:t>
      </w:r>
      <w:r>
        <w:rPr>
          <w:spacing w:val="-2"/>
        </w:rPr>
        <w:t>FORNECEDOR:</w:t>
      </w:r>
    </w:p>
    <w:p w:rsidR="004D1482" w:rsidRDefault="009B54E1">
      <w:pPr>
        <w:pStyle w:val="Ttulo1"/>
        <w:tabs>
          <w:tab w:val="left" w:pos="723"/>
        </w:tabs>
        <w:spacing w:line="480" w:lineRule="auto"/>
        <w:ind w:left="723" w:hanging="507"/>
        <w:rPr>
          <w:b w:val="0"/>
          <w:bCs w:val="0"/>
        </w:rPr>
      </w:pPr>
      <w:r>
        <w:rPr>
          <w:b w:val="0"/>
          <w:bCs w:val="0"/>
          <w:spacing w:val="-2"/>
        </w:rPr>
        <w:t xml:space="preserve">A empresa interessada no certame precisa apresentar a seguinte documentação de habilitação: Contrato </w:t>
      </w:r>
    </w:p>
    <w:p w:rsidR="004D1482" w:rsidRDefault="009B54E1">
      <w:pPr>
        <w:pStyle w:val="Ttulo1"/>
        <w:tabs>
          <w:tab w:val="left" w:pos="723"/>
        </w:tabs>
        <w:spacing w:line="480" w:lineRule="auto"/>
        <w:ind w:left="723" w:hanging="507"/>
        <w:rPr>
          <w:b w:val="0"/>
          <w:bCs w:val="0"/>
        </w:rPr>
      </w:pPr>
      <w:r>
        <w:rPr>
          <w:b w:val="0"/>
          <w:bCs w:val="0"/>
          <w:spacing w:val="-2"/>
        </w:rPr>
        <w:t>social (comprovando que a empresa interessada possui em seu objeto social a comercialização do item</w:t>
      </w:r>
    </w:p>
    <w:p w:rsidR="004D1482" w:rsidRDefault="009B54E1">
      <w:pPr>
        <w:pStyle w:val="Ttulo1"/>
        <w:tabs>
          <w:tab w:val="left" w:pos="723"/>
        </w:tabs>
        <w:spacing w:line="480" w:lineRule="auto"/>
        <w:ind w:left="723" w:hanging="507"/>
        <w:rPr>
          <w:b w:val="0"/>
          <w:bCs w:val="0"/>
        </w:rPr>
      </w:pPr>
      <w:r>
        <w:rPr>
          <w:b w:val="0"/>
          <w:bCs w:val="0"/>
          <w:spacing w:val="-2"/>
        </w:rPr>
        <w:t xml:space="preserve">licitado); - Cartão CNPJ; </w:t>
      </w:r>
    </w:p>
    <w:p w:rsidR="004D1482" w:rsidRDefault="009B54E1">
      <w:pPr>
        <w:pStyle w:val="Ttulo1"/>
        <w:tabs>
          <w:tab w:val="left" w:pos="723"/>
        </w:tabs>
        <w:spacing w:line="480" w:lineRule="auto"/>
        <w:ind w:left="723" w:hanging="507"/>
        <w:rPr>
          <w:b w:val="0"/>
          <w:bCs w:val="0"/>
        </w:rPr>
      </w:pPr>
      <w:r>
        <w:rPr>
          <w:b w:val="0"/>
          <w:bCs w:val="0"/>
          <w:spacing w:val="-2"/>
        </w:rPr>
        <w:t>- Certidão Negativa Correci</w:t>
      </w:r>
      <w:r>
        <w:rPr>
          <w:b w:val="0"/>
          <w:bCs w:val="0"/>
          <w:spacing w:val="-2"/>
        </w:rPr>
        <w:t xml:space="preserve">onal (CGU-PJ, CEIS, CNEP e CEPIM); </w:t>
      </w:r>
    </w:p>
    <w:p w:rsidR="004D1482" w:rsidRDefault="009B54E1">
      <w:pPr>
        <w:pStyle w:val="Ttulo1"/>
        <w:tabs>
          <w:tab w:val="left" w:pos="723"/>
        </w:tabs>
        <w:spacing w:line="480" w:lineRule="auto"/>
        <w:ind w:left="723" w:hanging="507"/>
        <w:rPr>
          <w:b w:val="0"/>
          <w:bCs w:val="0"/>
        </w:rPr>
      </w:pPr>
      <w:r>
        <w:rPr>
          <w:b w:val="0"/>
          <w:bCs w:val="0"/>
          <w:spacing w:val="-2"/>
        </w:rPr>
        <w:t xml:space="preserve">- Consulta Consolidada de Pessoa Jurídica no site do TCU (TCU, CNJ, CEIS e CNEP); </w:t>
      </w:r>
    </w:p>
    <w:p w:rsidR="004D1482" w:rsidRDefault="009B54E1">
      <w:pPr>
        <w:pStyle w:val="Ttulo1"/>
        <w:tabs>
          <w:tab w:val="left" w:pos="723"/>
        </w:tabs>
        <w:spacing w:line="480" w:lineRule="auto"/>
        <w:ind w:left="723" w:hanging="507"/>
        <w:rPr>
          <w:b w:val="0"/>
          <w:bCs w:val="0"/>
        </w:rPr>
      </w:pPr>
      <w:r>
        <w:rPr>
          <w:b w:val="0"/>
          <w:bCs w:val="0"/>
          <w:spacing w:val="-2"/>
        </w:rPr>
        <w:t xml:space="preserve">- Certidão negativa federal de débitos; - Certidão negativa estadual de débitos; </w:t>
      </w:r>
    </w:p>
    <w:p w:rsidR="004D1482" w:rsidRDefault="009B54E1">
      <w:pPr>
        <w:pStyle w:val="Ttulo1"/>
        <w:tabs>
          <w:tab w:val="left" w:pos="723"/>
        </w:tabs>
        <w:spacing w:line="480" w:lineRule="auto"/>
        <w:ind w:left="723" w:hanging="507"/>
        <w:rPr>
          <w:b w:val="0"/>
          <w:bCs w:val="0"/>
        </w:rPr>
      </w:pPr>
      <w:r>
        <w:rPr>
          <w:b w:val="0"/>
          <w:bCs w:val="0"/>
          <w:spacing w:val="-2"/>
        </w:rPr>
        <w:t xml:space="preserve">- Certidão negativa municipal de débitos; </w:t>
      </w:r>
    </w:p>
    <w:p w:rsidR="004D1482" w:rsidRDefault="009B54E1">
      <w:pPr>
        <w:pStyle w:val="Ttulo1"/>
        <w:tabs>
          <w:tab w:val="left" w:pos="723"/>
        </w:tabs>
        <w:spacing w:line="480" w:lineRule="auto"/>
        <w:ind w:left="723" w:hanging="507"/>
        <w:rPr>
          <w:b w:val="0"/>
          <w:bCs w:val="0"/>
        </w:rPr>
      </w:pPr>
      <w:r>
        <w:rPr>
          <w:b w:val="0"/>
          <w:bCs w:val="0"/>
          <w:spacing w:val="-2"/>
        </w:rPr>
        <w:t xml:space="preserve">- CRF FGTS; </w:t>
      </w:r>
      <w:r>
        <w:rPr>
          <w:b w:val="0"/>
          <w:bCs w:val="0"/>
          <w:spacing w:val="-2"/>
        </w:rPr>
        <w:t>- Certidão negativa de débitos trabalhistas;</w:t>
      </w:r>
    </w:p>
    <w:p w:rsidR="004D1482" w:rsidRDefault="009B54E1">
      <w:pPr>
        <w:pStyle w:val="Ttulo1"/>
        <w:tabs>
          <w:tab w:val="left" w:pos="723"/>
        </w:tabs>
        <w:spacing w:line="480" w:lineRule="auto"/>
        <w:ind w:left="723" w:hanging="507"/>
        <w:rPr>
          <w:b w:val="0"/>
          <w:bCs w:val="0"/>
        </w:rPr>
      </w:pPr>
      <w:r>
        <w:rPr>
          <w:b w:val="0"/>
          <w:bCs w:val="0"/>
          <w:spacing w:val="-2"/>
        </w:rPr>
        <w:t xml:space="preserve"> - Certidão negativa de falência e concordata, emitida pelo e-SAJ; </w:t>
      </w:r>
    </w:p>
    <w:p w:rsidR="004D1482" w:rsidRDefault="009B54E1">
      <w:pPr>
        <w:pStyle w:val="Ttulo1"/>
        <w:tabs>
          <w:tab w:val="left" w:pos="723"/>
        </w:tabs>
        <w:spacing w:line="480" w:lineRule="auto"/>
        <w:ind w:left="723" w:hanging="507"/>
        <w:rPr>
          <w:b w:val="0"/>
          <w:bCs w:val="0"/>
        </w:rPr>
      </w:pPr>
      <w:r>
        <w:rPr>
          <w:b w:val="0"/>
          <w:bCs w:val="0"/>
          <w:spacing w:val="-2"/>
        </w:rPr>
        <w:lastRenderedPageBreak/>
        <w:t>- Certidão negativa de falência e concordata, emitida pelo EPROC (para empresas sediadas no Estado de Santa Catarina, além da certidão negativa</w:t>
      </w:r>
      <w:r>
        <w:rPr>
          <w:b w:val="0"/>
          <w:bCs w:val="0"/>
          <w:spacing w:val="-2"/>
        </w:rPr>
        <w:t xml:space="preserve"> emitida pelo e-SAJ); </w:t>
      </w:r>
    </w:p>
    <w:p w:rsidR="004D1482" w:rsidRDefault="009B54E1">
      <w:pPr>
        <w:pStyle w:val="Ttulo1"/>
        <w:tabs>
          <w:tab w:val="left" w:pos="723"/>
        </w:tabs>
        <w:spacing w:line="480" w:lineRule="auto"/>
        <w:ind w:left="723" w:hanging="507"/>
      </w:pPr>
      <w:r>
        <w:rPr>
          <w:b w:val="0"/>
          <w:bCs w:val="0"/>
          <w:spacing w:val="-2"/>
        </w:rPr>
        <w:t>- Atestado de capacidade técnica.</w:t>
      </w:r>
    </w:p>
    <w:p w:rsidR="004D1482" w:rsidRDefault="009B54E1">
      <w:pPr>
        <w:pStyle w:val="Ttulo1"/>
        <w:tabs>
          <w:tab w:val="left" w:pos="723"/>
        </w:tabs>
        <w:spacing w:line="480" w:lineRule="auto"/>
        <w:ind w:left="723" w:hanging="507"/>
        <w:jc w:val="both"/>
        <w:rPr>
          <w:b w:val="0"/>
          <w:bCs w:val="0"/>
        </w:rPr>
      </w:pPr>
      <w:r>
        <w:rPr>
          <w:b w:val="0"/>
          <w:bCs w:val="0"/>
          <w:spacing w:val="-2"/>
        </w:rPr>
        <w:t>- Os itens orgânicos deverão ter a CERTIFICAÇÃO DE PRODUTO ORGÂNICO emitida por órgão competente. Os fornecedores deverão apresentar a referida comprovação junto ao Projeto de Vendas, sob pena de ter</w:t>
      </w:r>
      <w:r>
        <w:rPr>
          <w:b w:val="0"/>
          <w:bCs w:val="0"/>
          <w:spacing w:val="-2"/>
        </w:rPr>
        <w:t xml:space="preserve">em os produtos desclassificados caso não apresentem a documentação. Os certificados deverão se apresentar legíveis, em boa qualidade de impressão, com nome do item destacado na documentação. </w:t>
      </w:r>
    </w:p>
    <w:p w:rsidR="004D1482" w:rsidRDefault="009B54E1">
      <w:pPr>
        <w:pStyle w:val="Ttulo1"/>
        <w:numPr>
          <w:ilvl w:val="0"/>
          <w:numId w:val="1"/>
        </w:numPr>
        <w:tabs>
          <w:tab w:val="left" w:pos="539"/>
        </w:tabs>
        <w:ind w:left="539" w:hanging="323"/>
      </w:pPr>
      <w:r>
        <w:t>-</w:t>
      </w:r>
      <w:r>
        <w:rPr>
          <w:spacing w:val="-6"/>
        </w:rPr>
        <w:t xml:space="preserve"> </w:t>
      </w:r>
      <w:r>
        <w:t>VALOR</w:t>
      </w:r>
      <w:r>
        <w:rPr>
          <w:spacing w:val="-4"/>
        </w:rPr>
        <w:t xml:space="preserve"> </w:t>
      </w:r>
      <w:r>
        <w:t>DA</w:t>
      </w:r>
      <w:r>
        <w:rPr>
          <w:spacing w:val="-7"/>
        </w:rPr>
        <w:t xml:space="preserve"> </w:t>
      </w:r>
      <w:r>
        <w:rPr>
          <w:spacing w:val="-2"/>
        </w:rPr>
        <w:t>CONTRATAÇÃO:</w:t>
      </w:r>
    </w:p>
    <w:p w:rsidR="004D1482" w:rsidRDefault="009B54E1">
      <w:pPr>
        <w:pStyle w:val="Corpodetexto"/>
        <w:spacing w:before="136" w:line="348" w:lineRule="auto"/>
        <w:ind w:firstLine="708"/>
        <w:rPr>
          <w:color w:val="000000"/>
        </w:rPr>
      </w:pPr>
      <w:r>
        <w:rPr>
          <w:color w:val="000000"/>
        </w:rPr>
        <w:t>Descrita no item VI do Estudo Técnico Pr</w:t>
      </w:r>
      <w:r>
        <w:rPr>
          <w:color w:val="000000"/>
        </w:rPr>
        <w:t xml:space="preserve">eliminar N.º 003/2024 – Secretaria Municipal de Educação, datado em 14/02/2024. </w:t>
      </w:r>
    </w:p>
    <w:p w:rsidR="004D1482" w:rsidRDefault="009B54E1">
      <w:pPr>
        <w:pStyle w:val="Corpodetexto"/>
        <w:spacing w:before="136" w:line="348" w:lineRule="auto"/>
        <w:rPr>
          <w:b/>
          <w:bCs/>
          <w:color w:val="000000"/>
        </w:rPr>
      </w:pPr>
      <w:r>
        <w:rPr>
          <w:b/>
          <w:bCs/>
          <w:color w:val="000000"/>
        </w:rPr>
        <w:t>X - ADEQUAÇÃO</w:t>
      </w:r>
      <w:r>
        <w:rPr>
          <w:b/>
          <w:bCs/>
          <w:color w:val="000000"/>
          <w:spacing w:val="-7"/>
        </w:rPr>
        <w:t xml:space="preserve"> </w:t>
      </w:r>
      <w:r>
        <w:rPr>
          <w:b/>
          <w:bCs/>
          <w:color w:val="000000"/>
          <w:spacing w:val="-2"/>
        </w:rPr>
        <w:t>ORÇAMENTÁRIA:</w:t>
      </w:r>
    </w:p>
    <w:p w:rsidR="004D1482" w:rsidRDefault="009B54E1">
      <w:pPr>
        <w:pStyle w:val="Corpodetexto"/>
        <w:spacing w:before="136" w:line="348" w:lineRule="auto"/>
        <w:ind w:firstLine="708"/>
      </w:pPr>
      <w:r>
        <w:t>Orgão 06 – Secretária de Educação e Cultura</w:t>
      </w:r>
    </w:p>
    <w:p w:rsidR="004D1482" w:rsidRDefault="009B54E1">
      <w:pPr>
        <w:pStyle w:val="Corpodetexto"/>
        <w:spacing w:before="136" w:line="348" w:lineRule="auto"/>
        <w:ind w:firstLine="708"/>
      </w:pPr>
      <w:r>
        <w:t>Unidade: 02 – Departamento de Ensino Infantil</w:t>
      </w:r>
    </w:p>
    <w:p w:rsidR="004D1482" w:rsidRDefault="009B54E1">
      <w:pPr>
        <w:pStyle w:val="Corpodetexto"/>
        <w:spacing w:before="136" w:line="348" w:lineRule="auto"/>
        <w:ind w:firstLine="708"/>
      </w:pPr>
      <w:r>
        <w:t>Atividade: 2.015 Aquisição de Merenda Escolar do Ensino I</w:t>
      </w:r>
      <w:r>
        <w:t>nfantil</w:t>
      </w:r>
    </w:p>
    <w:p w:rsidR="004D1482" w:rsidRDefault="004D1482">
      <w:pPr>
        <w:pStyle w:val="Corpodetexto"/>
        <w:spacing w:before="136" w:line="348" w:lineRule="auto"/>
        <w:ind w:firstLine="708"/>
      </w:pPr>
    </w:p>
    <w:p w:rsidR="004D1482" w:rsidRDefault="009B54E1">
      <w:pPr>
        <w:pStyle w:val="Corpodetexto"/>
        <w:spacing w:before="136" w:line="348" w:lineRule="auto"/>
        <w:ind w:firstLine="708"/>
      </w:pPr>
      <w:r>
        <w:t>Orgão 06 – Secretária de Educação e Cultura</w:t>
      </w:r>
    </w:p>
    <w:p w:rsidR="004D1482" w:rsidRDefault="009B54E1">
      <w:pPr>
        <w:pStyle w:val="Corpodetexto"/>
        <w:spacing w:before="136" w:line="348" w:lineRule="auto"/>
        <w:ind w:firstLine="708"/>
      </w:pPr>
      <w:r>
        <w:t>Unidade: 03 – Departamento de Ensino Fundamental</w:t>
      </w:r>
    </w:p>
    <w:p w:rsidR="004D1482" w:rsidRDefault="009B54E1">
      <w:pPr>
        <w:pStyle w:val="Corpodetexto"/>
        <w:spacing w:before="136" w:line="348" w:lineRule="auto"/>
        <w:ind w:firstLine="708"/>
      </w:pPr>
      <w:r>
        <w:t>Atividade: 2.018 Aquisição de Merenda Escolar do Ensino Fundamental</w:t>
      </w:r>
    </w:p>
    <w:p w:rsidR="004D1482" w:rsidRDefault="004D1482">
      <w:pPr>
        <w:pStyle w:val="Corpodetexto"/>
        <w:spacing w:before="136" w:line="348" w:lineRule="auto"/>
        <w:ind w:left="227"/>
      </w:pPr>
    </w:p>
    <w:p w:rsidR="004D1482" w:rsidRDefault="009B54E1">
      <w:pPr>
        <w:pStyle w:val="Ttulo1"/>
        <w:tabs>
          <w:tab w:val="left" w:pos="539"/>
        </w:tabs>
        <w:ind w:left="227" w:firstLine="0"/>
      </w:pPr>
      <w:r>
        <w:t>XI-</w:t>
      </w:r>
      <w:r>
        <w:rPr>
          <w:spacing w:val="-7"/>
        </w:rPr>
        <w:t xml:space="preserve"> </w:t>
      </w:r>
      <w:r>
        <w:t>ESPECIFICAÇÃO</w:t>
      </w:r>
      <w:r>
        <w:rPr>
          <w:spacing w:val="-1"/>
        </w:rPr>
        <w:t xml:space="preserve"> </w:t>
      </w:r>
      <w:r>
        <w:rPr>
          <w:spacing w:val="-2"/>
        </w:rPr>
        <w:t>DO PRODUTO</w:t>
      </w:r>
    </w:p>
    <w:p w:rsidR="004D1482" w:rsidRDefault="004D1482">
      <w:pPr>
        <w:pStyle w:val="Corpodetexto"/>
        <w:spacing w:before="5" w:line="360" w:lineRule="auto"/>
        <w:ind w:right="221" w:firstLine="708"/>
        <w:jc w:val="both"/>
      </w:pPr>
    </w:p>
    <w:p w:rsidR="004D1482" w:rsidRDefault="009B54E1">
      <w:pPr>
        <w:pStyle w:val="Corpodetexto"/>
        <w:spacing w:before="5" w:line="360" w:lineRule="auto"/>
        <w:ind w:right="221"/>
        <w:jc w:val="both"/>
      </w:pPr>
      <w:r>
        <w:t xml:space="preserve">As especificações dos produtos estão no item I deste Termo de Referência. </w:t>
      </w:r>
    </w:p>
    <w:p w:rsidR="004D1482" w:rsidRDefault="004D1482">
      <w:pPr>
        <w:pStyle w:val="Corpodetexto"/>
        <w:spacing w:before="5" w:line="360" w:lineRule="auto"/>
        <w:ind w:right="221" w:firstLine="708"/>
        <w:jc w:val="both"/>
      </w:pPr>
    </w:p>
    <w:p w:rsidR="004D1482" w:rsidRDefault="009B54E1">
      <w:pPr>
        <w:pStyle w:val="Corpodetexto"/>
        <w:spacing w:before="5" w:line="360" w:lineRule="auto"/>
        <w:ind w:right="221"/>
        <w:jc w:val="both"/>
        <w:rPr>
          <w:b/>
          <w:bCs/>
        </w:rPr>
      </w:pPr>
      <w:r>
        <w:rPr>
          <w:b/>
          <w:bCs/>
        </w:rPr>
        <w:t xml:space="preserve">XII - LOCAIS DE ENTREGA </w:t>
      </w:r>
    </w:p>
    <w:p w:rsidR="004D1482" w:rsidRDefault="009B54E1">
      <w:pPr>
        <w:pStyle w:val="Corpodetexto"/>
        <w:spacing w:before="128" w:line="362" w:lineRule="auto"/>
        <w:ind w:right="226"/>
        <w:jc w:val="both"/>
      </w:pPr>
      <w:r>
        <w:rPr>
          <w:spacing w:val="-2"/>
        </w:rPr>
        <w:t>- CEIM JOSÉ HENRIQUE WALTRICK DA SILVA</w:t>
      </w:r>
    </w:p>
    <w:p w:rsidR="004D1482" w:rsidRDefault="009B54E1">
      <w:pPr>
        <w:pStyle w:val="Corpodetexto"/>
        <w:spacing w:before="128" w:line="362" w:lineRule="auto"/>
        <w:ind w:right="226"/>
        <w:jc w:val="both"/>
      </w:pPr>
      <w:r>
        <w:rPr>
          <w:spacing w:val="-2"/>
        </w:rPr>
        <w:t xml:space="preserve"> Endereço: Rua Otacilio Neto, fundos UBS. CENTRO. 88543-000 Painel - SC.</w:t>
      </w:r>
    </w:p>
    <w:p w:rsidR="004D1482" w:rsidRDefault="009B54E1">
      <w:pPr>
        <w:pStyle w:val="Corpodetexto"/>
        <w:spacing w:before="128" w:line="362" w:lineRule="auto"/>
        <w:ind w:right="226"/>
        <w:jc w:val="both"/>
      </w:pPr>
      <w:r>
        <w:rPr>
          <w:spacing w:val="-2"/>
        </w:rPr>
        <w:t>- SECRETARIA MUNICIPAL DE EDUCAÇÃO</w:t>
      </w:r>
    </w:p>
    <w:p w:rsidR="004D1482" w:rsidRDefault="009B54E1">
      <w:pPr>
        <w:pStyle w:val="Corpodetexto"/>
        <w:spacing w:before="128" w:line="362" w:lineRule="auto"/>
        <w:ind w:right="226"/>
        <w:jc w:val="both"/>
      </w:pPr>
      <w:r>
        <w:rPr>
          <w:spacing w:val="-2"/>
        </w:rPr>
        <w:t xml:space="preserve">Endereço:  Rua Basilio Pessoa , 36, Centro; CEP: 88543-000 </w:t>
      </w:r>
    </w:p>
    <w:p w:rsidR="004D1482" w:rsidRDefault="004D1482">
      <w:pPr>
        <w:pStyle w:val="Corpodetexto"/>
        <w:spacing w:before="128" w:line="362" w:lineRule="auto"/>
        <w:ind w:right="226"/>
        <w:jc w:val="both"/>
        <w:rPr>
          <w:spacing w:val="-2"/>
        </w:rPr>
      </w:pPr>
    </w:p>
    <w:p w:rsidR="004D1482" w:rsidRDefault="009B54E1">
      <w:pPr>
        <w:pStyle w:val="Ttulo1"/>
        <w:numPr>
          <w:ilvl w:val="0"/>
          <w:numId w:val="1"/>
        </w:numPr>
        <w:tabs>
          <w:tab w:val="left" w:pos="723"/>
        </w:tabs>
        <w:ind w:left="723" w:hanging="507"/>
      </w:pPr>
      <w:r>
        <w:t>–</w:t>
      </w:r>
      <w:r>
        <w:rPr>
          <w:spacing w:val="-5"/>
        </w:rPr>
        <w:t xml:space="preserve"> </w:t>
      </w:r>
      <w:r>
        <w:t>GARANTIA</w:t>
      </w:r>
      <w:r>
        <w:rPr>
          <w:spacing w:val="-2"/>
        </w:rPr>
        <w:t>:</w:t>
      </w:r>
    </w:p>
    <w:p w:rsidR="004D1482" w:rsidRDefault="009B54E1">
      <w:pPr>
        <w:pStyle w:val="Corpodetexto"/>
        <w:spacing w:before="128" w:line="362" w:lineRule="auto"/>
        <w:ind w:right="220" w:firstLine="708"/>
        <w:jc w:val="both"/>
      </w:pPr>
      <w:r>
        <w:t>A empresa vencedora deverá garantir o atendimento a todas as exigências, conforme especificados neste termo de referência e no Estudo Técnico Preliminar N.º 003/2024 – Secretaria Muni</w:t>
      </w:r>
      <w:r>
        <w:t>cipal de Educação, datado em 14/02/2024.</w:t>
      </w:r>
    </w:p>
    <w:p w:rsidR="004D1482" w:rsidRDefault="009B54E1">
      <w:pPr>
        <w:pStyle w:val="Corpodetexto"/>
        <w:spacing w:before="128" w:line="362" w:lineRule="auto"/>
        <w:ind w:right="220" w:firstLine="708"/>
        <w:jc w:val="both"/>
      </w:pPr>
      <w:r>
        <w:t xml:space="preserve"> Painel, 20 de fevereiro de 2023. </w:t>
      </w:r>
    </w:p>
    <w:p w:rsidR="004D1482" w:rsidRDefault="004D1482">
      <w:pPr>
        <w:pStyle w:val="Corpodetexto"/>
        <w:ind w:left="0"/>
      </w:pPr>
    </w:p>
    <w:p w:rsidR="004D1482" w:rsidRDefault="004D1482">
      <w:pPr>
        <w:pStyle w:val="Corpodetexto"/>
        <w:ind w:left="0"/>
      </w:pPr>
    </w:p>
    <w:p w:rsidR="004D1482" w:rsidRDefault="004D1482">
      <w:pPr>
        <w:pStyle w:val="Corpodetexto"/>
        <w:spacing w:before="175"/>
        <w:ind w:left="0"/>
      </w:pPr>
    </w:p>
    <w:p w:rsidR="004D1482" w:rsidRDefault="009B54E1">
      <w:pPr>
        <w:pStyle w:val="Ttulo1"/>
        <w:spacing w:before="1" w:line="274" w:lineRule="exact"/>
        <w:ind w:left="176" w:right="77" w:firstLine="0"/>
        <w:jc w:val="center"/>
        <w:rPr>
          <w:color w:val="000000"/>
        </w:rPr>
      </w:pPr>
      <w:r>
        <w:rPr>
          <w:color w:val="000000"/>
          <w:spacing w:val="-2"/>
        </w:rPr>
        <w:t>DEBORA LETICIA RIBEIRO VARELA</w:t>
      </w:r>
    </w:p>
    <w:p w:rsidR="004D1482" w:rsidRDefault="009B54E1">
      <w:pPr>
        <w:pStyle w:val="Corpodetexto"/>
        <w:ind w:left="201" w:right="25"/>
        <w:jc w:val="center"/>
        <w:rPr>
          <w:color w:val="000000"/>
        </w:rPr>
      </w:pPr>
      <w:r>
        <w:rPr>
          <w:color w:val="000000"/>
          <w:spacing w:val="-2"/>
        </w:rPr>
        <w:t>Nutricionista  Alimentação Escolar</w:t>
      </w:r>
    </w:p>
    <w:p w:rsidR="004D1482" w:rsidRDefault="004D1482">
      <w:pPr>
        <w:pStyle w:val="Corpodetexto"/>
        <w:ind w:left="201" w:right="25"/>
        <w:jc w:val="center"/>
        <w:rPr>
          <w:color w:val="000000"/>
        </w:rPr>
      </w:pPr>
    </w:p>
    <w:p w:rsidR="004D1482" w:rsidRDefault="004D1482">
      <w:pPr>
        <w:pStyle w:val="Corpodetexto"/>
        <w:ind w:left="201" w:right="25"/>
        <w:jc w:val="center"/>
        <w:rPr>
          <w:color w:val="000000"/>
        </w:rPr>
      </w:pPr>
    </w:p>
    <w:p w:rsidR="004D1482" w:rsidRDefault="004D1482">
      <w:pPr>
        <w:pStyle w:val="Corpodetexto"/>
        <w:ind w:left="201" w:right="25"/>
        <w:jc w:val="center"/>
        <w:rPr>
          <w:color w:val="000000"/>
        </w:rPr>
      </w:pPr>
    </w:p>
    <w:p w:rsidR="004D1482" w:rsidRDefault="009B54E1">
      <w:pPr>
        <w:pStyle w:val="Ttulo1"/>
        <w:spacing w:before="1" w:line="274" w:lineRule="exact"/>
        <w:ind w:left="176" w:right="77" w:firstLine="0"/>
        <w:jc w:val="center"/>
        <w:rPr>
          <w:color w:val="000000"/>
        </w:rPr>
      </w:pPr>
      <w:r>
        <w:rPr>
          <w:color w:val="000000"/>
          <w:spacing w:val="-2"/>
        </w:rPr>
        <w:t>LUANA MAYARA FLORES</w:t>
      </w:r>
    </w:p>
    <w:p w:rsidR="004D1482" w:rsidRDefault="009B54E1">
      <w:pPr>
        <w:pStyle w:val="Corpodetexto"/>
        <w:ind w:left="201" w:right="25"/>
        <w:jc w:val="center"/>
        <w:rPr>
          <w:color w:val="000000"/>
        </w:rPr>
      </w:pPr>
      <w:bookmarkStart w:id="1" w:name="_GoBack_Copia_1"/>
      <w:r>
        <w:rPr>
          <w:color w:val="000000"/>
          <w:spacing w:val="-2"/>
        </w:rPr>
        <w:t>Secretária  Municipal de Educação</w:t>
      </w:r>
      <w:bookmarkEnd w:id="1"/>
    </w:p>
    <w:sectPr w:rsidR="004D1482">
      <w:headerReference w:type="default" r:id="rId7"/>
      <w:pgSz w:w="11906" w:h="16838"/>
      <w:pgMar w:top="2000" w:right="900" w:bottom="280" w:left="1060" w:header="2"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4E1" w:rsidRDefault="009B54E1">
      <w:r>
        <w:separator/>
      </w:r>
    </w:p>
  </w:endnote>
  <w:endnote w:type="continuationSeparator" w:id="0">
    <w:p w:rsidR="009B54E1" w:rsidRDefault="009B5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swiss"/>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4E1" w:rsidRDefault="009B54E1">
      <w:r>
        <w:separator/>
      </w:r>
    </w:p>
  </w:footnote>
  <w:footnote w:type="continuationSeparator" w:id="0">
    <w:p w:rsidR="009B54E1" w:rsidRDefault="009B5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482" w:rsidRDefault="009B54E1">
    <w:pPr>
      <w:pStyle w:val="Corpodetexto"/>
      <w:spacing w:line="0" w:lineRule="atLeast"/>
      <w:ind w:left="0"/>
      <w:rPr>
        <w:sz w:val="20"/>
      </w:rPr>
    </w:pPr>
    <w:r>
      <w:rPr>
        <w:noProof/>
        <w:sz w:val="20"/>
        <w:lang w:val="pt-BR" w:eastAsia="pt-BR"/>
      </w:rPr>
      <w:drawing>
        <wp:anchor distT="0" distB="0" distL="0" distR="0" simplePos="0" relativeHeight="7" behindDoc="1" locked="0" layoutInCell="0" allowOverlap="1">
          <wp:simplePos x="0" y="0"/>
          <wp:positionH relativeFrom="page">
            <wp:posOffset>0</wp:posOffset>
          </wp:positionH>
          <wp:positionV relativeFrom="page">
            <wp:posOffset>1270</wp:posOffset>
          </wp:positionV>
          <wp:extent cx="7553325" cy="120332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a:stretch>
                    <a:fillRect/>
                  </a:stretch>
                </pic:blipFill>
                <pic:spPr bwMode="auto">
                  <a:xfrm>
                    <a:off x="0" y="0"/>
                    <a:ext cx="7553325" cy="12033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25F1C"/>
    <w:multiLevelType w:val="multilevel"/>
    <w:tmpl w:val="E2161EB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40B3B8A"/>
    <w:multiLevelType w:val="multilevel"/>
    <w:tmpl w:val="C9BCB996"/>
    <w:lvl w:ilvl="0">
      <w:start w:val="1"/>
      <w:numFmt w:val="upperRoman"/>
      <w:lvlText w:val="%1"/>
      <w:lvlJc w:val="left"/>
      <w:pPr>
        <w:tabs>
          <w:tab w:val="num" w:pos="0"/>
        </w:tabs>
        <w:ind w:left="368" w:hanging="152"/>
      </w:pPr>
      <w:rPr>
        <w:rFonts w:ascii="Times New Roman" w:eastAsia="Times New Roman" w:hAnsi="Times New Roman" w:cs="Times New Roman"/>
        <w:b/>
        <w:bCs/>
        <w:i w:val="0"/>
        <w:iCs w:val="0"/>
        <w:spacing w:val="0"/>
        <w:w w:val="96"/>
        <w:sz w:val="24"/>
        <w:szCs w:val="24"/>
        <w:lang w:val="pt-PT" w:eastAsia="en-US" w:bidi="ar-SA"/>
      </w:rPr>
    </w:lvl>
    <w:lvl w:ilvl="1">
      <w:start w:val="1"/>
      <w:numFmt w:val="lowerLetter"/>
      <w:lvlText w:val="%2)"/>
      <w:lvlJc w:val="left"/>
      <w:pPr>
        <w:tabs>
          <w:tab w:val="num" w:pos="0"/>
        </w:tabs>
        <w:ind w:left="216" w:hanging="293"/>
      </w:pPr>
      <w:rPr>
        <w:rFonts w:ascii="Times New Roman" w:eastAsia="Times New Roman" w:hAnsi="Times New Roman" w:cs="Times New Roman"/>
        <w:b w:val="0"/>
        <w:bCs w:val="0"/>
        <w:i w:val="0"/>
        <w:iCs w:val="0"/>
        <w:spacing w:val="0"/>
        <w:w w:val="100"/>
        <w:sz w:val="24"/>
        <w:szCs w:val="24"/>
        <w:lang w:val="pt-PT" w:eastAsia="en-US" w:bidi="ar-SA"/>
      </w:rPr>
    </w:lvl>
    <w:lvl w:ilvl="2">
      <w:numFmt w:val="bullet"/>
      <w:lvlText w:val=""/>
      <w:lvlJc w:val="left"/>
      <w:pPr>
        <w:tabs>
          <w:tab w:val="num" w:pos="0"/>
        </w:tabs>
        <w:ind w:left="1425" w:hanging="293"/>
      </w:pPr>
      <w:rPr>
        <w:rFonts w:ascii="Symbol" w:hAnsi="Symbol" w:cs="Symbol" w:hint="default"/>
        <w:lang w:val="pt-PT" w:eastAsia="en-US" w:bidi="ar-SA"/>
      </w:rPr>
    </w:lvl>
    <w:lvl w:ilvl="3">
      <w:numFmt w:val="bullet"/>
      <w:lvlText w:val=""/>
      <w:lvlJc w:val="left"/>
      <w:pPr>
        <w:tabs>
          <w:tab w:val="num" w:pos="0"/>
        </w:tabs>
        <w:ind w:left="2491" w:hanging="293"/>
      </w:pPr>
      <w:rPr>
        <w:rFonts w:ascii="Symbol" w:hAnsi="Symbol" w:cs="Symbol" w:hint="default"/>
        <w:lang w:val="pt-PT" w:eastAsia="en-US" w:bidi="ar-SA"/>
      </w:rPr>
    </w:lvl>
    <w:lvl w:ilvl="4">
      <w:numFmt w:val="bullet"/>
      <w:lvlText w:val=""/>
      <w:lvlJc w:val="left"/>
      <w:pPr>
        <w:tabs>
          <w:tab w:val="num" w:pos="0"/>
        </w:tabs>
        <w:ind w:left="3557" w:hanging="293"/>
      </w:pPr>
      <w:rPr>
        <w:rFonts w:ascii="Symbol" w:hAnsi="Symbol" w:cs="Symbol" w:hint="default"/>
        <w:lang w:val="pt-PT" w:eastAsia="en-US" w:bidi="ar-SA"/>
      </w:rPr>
    </w:lvl>
    <w:lvl w:ilvl="5">
      <w:numFmt w:val="bullet"/>
      <w:lvlText w:val=""/>
      <w:lvlJc w:val="left"/>
      <w:pPr>
        <w:tabs>
          <w:tab w:val="num" w:pos="0"/>
        </w:tabs>
        <w:ind w:left="4623" w:hanging="293"/>
      </w:pPr>
      <w:rPr>
        <w:rFonts w:ascii="Symbol" w:hAnsi="Symbol" w:cs="Symbol" w:hint="default"/>
        <w:lang w:val="pt-PT" w:eastAsia="en-US" w:bidi="ar-SA"/>
      </w:rPr>
    </w:lvl>
    <w:lvl w:ilvl="6">
      <w:numFmt w:val="bullet"/>
      <w:lvlText w:val=""/>
      <w:lvlJc w:val="left"/>
      <w:pPr>
        <w:tabs>
          <w:tab w:val="num" w:pos="0"/>
        </w:tabs>
        <w:ind w:left="5688" w:hanging="293"/>
      </w:pPr>
      <w:rPr>
        <w:rFonts w:ascii="Symbol" w:hAnsi="Symbol" w:cs="Symbol" w:hint="default"/>
        <w:lang w:val="pt-PT" w:eastAsia="en-US" w:bidi="ar-SA"/>
      </w:rPr>
    </w:lvl>
    <w:lvl w:ilvl="7">
      <w:numFmt w:val="bullet"/>
      <w:lvlText w:val=""/>
      <w:lvlJc w:val="left"/>
      <w:pPr>
        <w:tabs>
          <w:tab w:val="num" w:pos="0"/>
        </w:tabs>
        <w:ind w:left="6754" w:hanging="293"/>
      </w:pPr>
      <w:rPr>
        <w:rFonts w:ascii="Symbol" w:hAnsi="Symbol" w:cs="Symbol" w:hint="default"/>
        <w:lang w:val="pt-PT" w:eastAsia="en-US" w:bidi="ar-SA"/>
      </w:rPr>
    </w:lvl>
    <w:lvl w:ilvl="8">
      <w:numFmt w:val="bullet"/>
      <w:lvlText w:val=""/>
      <w:lvlJc w:val="left"/>
      <w:pPr>
        <w:tabs>
          <w:tab w:val="num" w:pos="0"/>
        </w:tabs>
        <w:ind w:left="7820" w:hanging="293"/>
      </w:pPr>
      <w:rPr>
        <w:rFonts w:ascii="Symbol" w:hAnsi="Symbol" w:cs="Symbol" w:hint="default"/>
        <w:lang w:val="pt-P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doNotBreakWrappedTables/>
    <w:compatSetting w:name="compatibilityMode" w:uri="http://schemas.microsoft.com/office/word" w:val="12"/>
  </w:compat>
  <w:rsids>
    <w:rsidRoot w:val="004D1482"/>
    <w:rsid w:val="004D1482"/>
    <w:rsid w:val="00520B58"/>
    <w:rsid w:val="009B54E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7AB4"/>
  <w15:docId w15:val="{D0244BB7-90D9-468D-B7C2-A1C25C6C1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pPr>
    <w:rPr>
      <w:rFonts w:ascii="Times New Roman" w:eastAsia="Times New Roman" w:hAnsi="Times New Roman" w:cs="Times New Roman"/>
      <w:lang w:val="pt-PT"/>
    </w:rPr>
  </w:style>
  <w:style w:type="paragraph" w:styleId="Ttulo1">
    <w:name w:val="heading 1"/>
    <w:basedOn w:val="Normal"/>
    <w:uiPriority w:val="1"/>
    <w:qFormat/>
    <w:pPr>
      <w:ind w:left="539" w:hanging="323"/>
      <w:outlineLvl w:val="0"/>
    </w:pPr>
    <w:rPr>
      <w:b/>
      <w:bCs/>
      <w:sz w:val="24"/>
      <w:szCs w:val="24"/>
    </w:rPr>
  </w:style>
  <w:style w:type="paragraph" w:styleId="Ttulo3">
    <w:name w:val="heading 3"/>
    <w:basedOn w:val="Ttulo"/>
    <w:next w:val="Corpodetexto"/>
    <w:qFormat/>
    <w:pPr>
      <w:spacing w:before="140"/>
      <w:outlineLvl w:val="2"/>
    </w:pPr>
    <w:rPr>
      <w:rFonts w:ascii="Liberation Serif" w:eastAsia="Segoe UI" w:hAnsi="Liberation Serif" w:cs="Tahoma"/>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uiPriority w:val="1"/>
    <w:qFormat/>
    <w:pPr>
      <w:ind w:left="216"/>
    </w:pPr>
    <w:rPr>
      <w:sz w:val="24"/>
      <w:szCs w:val="24"/>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ption1">
    <w:name w:val="caption1"/>
    <w:basedOn w:val="Normal"/>
    <w:qFormat/>
    <w:pPr>
      <w:suppressLineNumbers/>
      <w:spacing w:before="120" w:after="120"/>
    </w:pPr>
    <w:rPr>
      <w:rFonts w:cs="Arial"/>
      <w:i/>
      <w:iCs/>
      <w:sz w:val="24"/>
      <w:szCs w:val="24"/>
    </w:rPr>
  </w:style>
  <w:style w:type="paragraph" w:styleId="PargrafodaLista">
    <w:name w:val="List Paragraph"/>
    <w:basedOn w:val="Normal"/>
    <w:uiPriority w:val="1"/>
    <w:qFormat/>
    <w:pPr>
      <w:ind w:left="1059" w:hanging="135"/>
    </w:pPr>
  </w:style>
  <w:style w:type="paragraph" w:customStyle="1" w:styleId="TableParagraph">
    <w:name w:val="Table Paragraph"/>
    <w:basedOn w:val="Normal"/>
    <w:uiPriority w:val="1"/>
    <w:qFormat/>
    <w:pPr>
      <w:jc w:val="center"/>
    </w:pPr>
  </w:style>
  <w:style w:type="paragraph" w:customStyle="1" w:styleId="CabealhoeRodap">
    <w:name w:val="Cabeçalho e Rodapé"/>
    <w:basedOn w:val="Normal"/>
    <w:qFormat/>
  </w:style>
  <w:style w:type="paragraph" w:styleId="Cabealho">
    <w:name w:val="header"/>
    <w:basedOn w:val="CabealhoeRodap"/>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6</Pages>
  <Words>1496</Words>
  <Characters>8080</Characters>
  <Application>Microsoft Office Word</Application>
  <DocSecurity>0</DocSecurity>
  <Lines>67</Lines>
  <Paragraphs>19</Paragraphs>
  <ScaleCrop>false</ScaleCrop>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gilmarsilva1907@hotmail.com</dc:creator>
  <dc:description/>
  <cp:lastModifiedBy>Empenhos</cp:lastModifiedBy>
  <cp:revision>15</cp:revision>
  <cp:lastPrinted>2024-03-12T15:41:00Z</cp:lastPrinted>
  <dcterms:created xsi:type="dcterms:W3CDTF">2024-01-08T11:39:00Z</dcterms:created>
  <dcterms:modified xsi:type="dcterms:W3CDTF">2024-04-24T14:26:00Z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2024-01-08T00:00:00Z</vt:filetime>
  </property>
  <property fmtid="{D5CDD505-2E9C-101B-9397-08002B2CF9AE}" pid="3" name="Creator">
    <vt:lpwstr>Microsoft® Word 2016</vt:lpwstr>
  </property>
  <property fmtid="{D5CDD505-2E9C-101B-9397-08002B2CF9AE}" pid="4" name="LastSaved">
    <vt:filetime>2024-01-08T00:00:00Z</vt:filetime>
  </property>
  <property fmtid="{D5CDD505-2E9C-101B-9397-08002B2CF9AE}" pid="5" name="Producer">
    <vt:lpwstr>GPL Ghostscript 9.20</vt:lpwstr>
  </property>
</Properties>
</file>